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27FD97FD" w14:textId="77777777" w:rsidTr="00215ADD">
        <w:tc>
          <w:tcPr>
            <w:tcW w:w="509" w:type="dxa"/>
          </w:tcPr>
          <w:p w14:paraId="4AA57DD4"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9D914BE" w14:textId="4ABB287A"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002A015B" w:rsidRPr="00672BFD">
              <w:rPr>
                <w:rFonts w:ascii="黑体" w:eastAsia="黑体" w:hAnsi="黑体"/>
                <w:sz w:val="21"/>
                <w:szCs w:val="21"/>
              </w:rPr>
            </w:r>
            <w:r w:rsidRPr="00672BFD">
              <w:rPr>
                <w:rFonts w:ascii="黑体" w:eastAsia="黑体" w:hAnsi="黑体"/>
                <w:sz w:val="21"/>
                <w:szCs w:val="21"/>
              </w:rPr>
              <w:fldChar w:fldCharType="separate"/>
            </w:r>
            <w:r w:rsidR="002A015B">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14:paraId="031ED734" w14:textId="77777777" w:rsidTr="00215ADD">
        <w:tc>
          <w:tcPr>
            <w:tcW w:w="509" w:type="dxa"/>
          </w:tcPr>
          <w:p w14:paraId="46BC8C04"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219D88F6" w14:textId="77777777" w:rsidTr="008A173B">
              <w:trPr>
                <w:trHeight w:hRule="exact" w:val="1021"/>
              </w:trPr>
              <w:tc>
                <w:tcPr>
                  <w:tcW w:w="9242" w:type="dxa"/>
                  <w:vAlign w:val="center"/>
                </w:tcPr>
                <w:p w14:paraId="4A545DC1" w14:textId="6B23FA92" w:rsidR="000F4050" w:rsidRDefault="007B6032" w:rsidP="002A015B">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6E6C3F6A" wp14:editId="49C9A68A">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5806DEAA" wp14:editId="1A98F421">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633F42">
                    <w:t> </w:t>
                  </w:r>
                  <w:r w:rsidR="00633F42">
                    <w:t> </w:t>
                  </w:r>
                  <w:r w:rsidR="00633F42">
                    <w:t> </w:t>
                  </w:r>
                  <w:r w:rsidR="00633F42">
                    <w:t> </w:t>
                  </w:r>
                  <w:r w:rsidR="00633F42">
                    <w:t> </w:t>
                  </w:r>
                  <w:r w:rsidR="009C3257">
                    <w:fldChar w:fldCharType="end"/>
                  </w:r>
                  <w:bookmarkEnd w:id="1"/>
                </w:p>
              </w:tc>
            </w:tr>
          </w:tbl>
          <w:p w14:paraId="339C02A9"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bookmarkStart w:id="3" w:name="_Hlk26473981"/>
    <w:p w14:paraId="51329625" w14:textId="637CC8BE"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633F42">
        <w:rPr>
          <w:rFonts w:ascii="黑体" w:eastAsia="黑体"/>
          <w:b w:val="0"/>
          <w:w w:val="100"/>
          <w:sz w:val="48"/>
        </w:rPr>
        <w:t> </w:t>
      </w:r>
      <w:r w:rsidR="00633F42">
        <w:rPr>
          <w:rFonts w:ascii="黑体" w:eastAsia="黑体"/>
          <w:b w:val="0"/>
          <w:w w:val="100"/>
          <w:sz w:val="48"/>
        </w:rPr>
        <w:t> </w:t>
      </w:r>
      <w:r w:rsidR="00633F42">
        <w:rPr>
          <w:rFonts w:ascii="黑体" w:eastAsia="黑体"/>
          <w:b w:val="0"/>
          <w:w w:val="100"/>
          <w:sz w:val="48"/>
        </w:rPr>
        <w:t> </w:t>
      </w:r>
      <w:r w:rsidR="00633F42">
        <w:rPr>
          <w:rFonts w:ascii="黑体" w:eastAsia="黑体"/>
          <w:b w:val="0"/>
          <w:w w:val="100"/>
          <w:sz w:val="48"/>
        </w:rPr>
        <w:t> </w:t>
      </w:r>
      <w:r w:rsidR="00633F42">
        <w:rPr>
          <w:rFonts w:ascii="黑体" w:eastAsia="黑体"/>
          <w:b w:val="0"/>
          <w:w w:val="100"/>
          <w:sz w:val="48"/>
        </w:rPr>
        <w:t> </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1CB6E263" w14:textId="44BFD2DC"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6471E">
        <w:rPr>
          <w:rFonts w:hint="eastAsia"/>
        </w:rPr>
        <w:t>CCOA</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2F17AB62"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3A16AA04"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78DA5DB1" wp14:editId="6C4948FB">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00DFE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12852603"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57F1C4AA" w14:textId="06E71BDC" w:rsidR="00526981" w:rsidRDefault="00562308" w:rsidP="006F2499">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526981">
        <w:t>食用植物油中挥发性风味成分测定</w:t>
      </w:r>
    </w:p>
    <w:p w14:paraId="190FEA4E" w14:textId="711298D4" w:rsidR="006816A4" w:rsidRDefault="00526981" w:rsidP="006F2499">
      <w:pPr>
        <w:pStyle w:val="affffffffff5"/>
        <w:framePr w:h="6974" w:hRule="exact" w:wrap="around" w:x="1419" w:anchorLock="1"/>
      </w:pPr>
      <w:r>
        <w:t>顶空固相微萃取-气相色谱质谱联用法</w:t>
      </w:r>
      <w:r w:rsidR="00562308">
        <w:fldChar w:fldCharType="end"/>
      </w:r>
      <w:bookmarkEnd w:id="9"/>
    </w:p>
    <w:p w14:paraId="129C6212" w14:textId="77777777" w:rsidR="00815419" w:rsidRPr="00815419" w:rsidRDefault="00815419" w:rsidP="00324EDD">
      <w:pPr>
        <w:framePr w:w="9639" w:h="6974" w:hRule="exact" w:wrap="around" w:vAnchor="page" w:hAnchor="page" w:x="1419" w:y="6408" w:anchorLock="1"/>
        <w:ind w:left="-1418"/>
      </w:pPr>
    </w:p>
    <w:p w14:paraId="51731EBE" w14:textId="77777777" w:rsidR="00490E06"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490E06" w:rsidRPr="00490E06">
        <w:rPr>
          <w:rFonts w:eastAsia="黑体"/>
          <w:noProof/>
          <w:szCs w:val="28"/>
        </w:rPr>
        <w:t>Determination of volatile flavoured compounds in edible vegetable oils—</w:t>
      </w:r>
    </w:p>
    <w:p w14:paraId="146AF4B4" w14:textId="2E0358D1" w:rsidR="00755402" w:rsidRPr="008B50C8" w:rsidRDefault="00490E06" w:rsidP="00463B77">
      <w:pPr>
        <w:pStyle w:val="afffffff5"/>
        <w:framePr w:w="9639" w:h="6974" w:hRule="exact" w:wrap="around" w:vAnchor="page" w:hAnchor="page" w:x="1419" w:y="6408" w:anchorLock="1"/>
        <w:textAlignment w:val="bottom"/>
        <w:rPr>
          <w:rFonts w:eastAsia="黑体"/>
          <w:noProof/>
          <w:szCs w:val="28"/>
        </w:rPr>
      </w:pPr>
      <w:r w:rsidRPr="00490E06">
        <w:rPr>
          <w:rFonts w:eastAsia="黑体"/>
          <w:noProof/>
          <w:szCs w:val="28"/>
        </w:rPr>
        <w:t>Headspace-SPME-GC-MS spectrometry</w:t>
      </w:r>
      <w:r w:rsidR="00F515EE">
        <w:rPr>
          <w:rFonts w:eastAsia="黑体"/>
          <w:noProof/>
          <w:szCs w:val="28"/>
        </w:rPr>
        <w:fldChar w:fldCharType="end"/>
      </w:r>
      <w:bookmarkEnd w:id="10"/>
    </w:p>
    <w:p w14:paraId="663A5EA7" w14:textId="77777777" w:rsidR="00815419" w:rsidRPr="00324EDD" w:rsidRDefault="00815419" w:rsidP="00324EDD">
      <w:pPr>
        <w:framePr w:w="9639" w:h="6974" w:hRule="exact" w:wrap="around" w:vAnchor="page" w:hAnchor="page" w:x="1419" w:y="6408" w:anchorLock="1"/>
        <w:spacing w:line="760" w:lineRule="exact"/>
        <w:ind w:left="-1418"/>
      </w:pPr>
    </w:p>
    <w:p w14:paraId="684E0E86"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15900D10" w14:textId="23ED3585"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3C209D">
        <w:rPr>
          <w:noProof/>
          <w:sz w:val="24"/>
          <w:szCs w:val="28"/>
        </w:rPr>
      </w:r>
      <w:r w:rsidR="003C209D">
        <w:rPr>
          <w:noProof/>
          <w:sz w:val="24"/>
          <w:szCs w:val="28"/>
        </w:rPr>
        <w:fldChar w:fldCharType="separate"/>
      </w:r>
      <w:r>
        <w:rPr>
          <w:noProof/>
          <w:sz w:val="24"/>
          <w:szCs w:val="28"/>
        </w:rPr>
        <w:fldChar w:fldCharType="end"/>
      </w:r>
      <w:bookmarkEnd w:id="11"/>
    </w:p>
    <w:p w14:paraId="5251E53F" w14:textId="4F5A4364"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14619">
        <w:rPr>
          <w:rFonts w:hint="eastAsia"/>
          <w:noProof/>
          <w:sz w:val="21"/>
          <w:szCs w:val="28"/>
        </w:rPr>
        <w:t>（本草案完成时间：</w:t>
      </w:r>
      <w:r w:rsidR="00914619">
        <w:rPr>
          <w:rFonts w:hint="eastAsia"/>
          <w:noProof/>
          <w:sz w:val="21"/>
          <w:szCs w:val="28"/>
        </w:rPr>
        <w:t>2</w:t>
      </w:r>
      <w:r w:rsidR="00914619">
        <w:rPr>
          <w:noProof/>
          <w:sz w:val="21"/>
          <w:szCs w:val="28"/>
        </w:rPr>
        <w:t>021</w:t>
      </w:r>
      <w:r w:rsidR="00914619">
        <w:rPr>
          <w:rFonts w:hint="eastAsia"/>
          <w:noProof/>
          <w:sz w:val="21"/>
          <w:szCs w:val="28"/>
        </w:rPr>
        <w:t>年</w:t>
      </w:r>
      <w:r w:rsidR="00914619">
        <w:rPr>
          <w:rFonts w:hint="eastAsia"/>
          <w:noProof/>
          <w:sz w:val="21"/>
          <w:szCs w:val="28"/>
        </w:rPr>
        <w:t>1</w:t>
      </w:r>
      <w:r w:rsidR="00914619">
        <w:rPr>
          <w:noProof/>
          <w:sz w:val="21"/>
          <w:szCs w:val="28"/>
        </w:rPr>
        <w:t>2</w:t>
      </w:r>
      <w:r w:rsidR="00914619">
        <w:rPr>
          <w:rFonts w:hint="eastAsia"/>
          <w:noProof/>
          <w:sz w:val="21"/>
          <w:szCs w:val="28"/>
        </w:rPr>
        <w:t>月）</w:t>
      </w:r>
      <w:r>
        <w:rPr>
          <w:noProof/>
          <w:sz w:val="21"/>
          <w:szCs w:val="28"/>
        </w:rPr>
        <w:fldChar w:fldCharType="end"/>
      </w:r>
      <w:bookmarkEnd w:id="12"/>
    </w:p>
    <w:p w14:paraId="2AD471D6"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3C209D">
        <w:rPr>
          <w:b/>
          <w:noProof/>
          <w:sz w:val="21"/>
          <w:szCs w:val="28"/>
        </w:rPr>
      </w:r>
      <w:r w:rsidR="003C209D">
        <w:rPr>
          <w:b/>
          <w:noProof/>
          <w:sz w:val="21"/>
          <w:szCs w:val="28"/>
        </w:rPr>
        <w:fldChar w:fldCharType="separate"/>
      </w:r>
      <w:r w:rsidRPr="00A6537A">
        <w:rPr>
          <w:b/>
          <w:noProof/>
          <w:sz w:val="21"/>
          <w:szCs w:val="28"/>
        </w:rPr>
        <w:fldChar w:fldCharType="end"/>
      </w:r>
      <w:bookmarkEnd w:id="13"/>
    </w:p>
    <w:p w14:paraId="331FF150"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6B796A58"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2BF19B78" w14:textId="2E611143"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633F42">
        <w:rPr>
          <w:rFonts w:hAnsi="黑体" w:hint="eastAsia"/>
          <w:w w:val="100"/>
          <w:sz w:val="28"/>
        </w:rPr>
        <w:t>中国粮油学会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6EE61AD7" w14:textId="77777777" w:rsidR="00A02BAE" w:rsidRPr="00CD50A1" w:rsidRDefault="006A37B9" w:rsidP="00A02BAE">
      <w:pPr>
        <w:rPr>
          <w:rFonts w:ascii="宋体" w:hAnsi="宋体"/>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281C4C9" wp14:editId="576739B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1D9F9C"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669F3931" w14:textId="77777777" w:rsidR="002A157F" w:rsidRDefault="002A157F" w:rsidP="002A157F">
      <w:pPr>
        <w:pStyle w:val="a6"/>
        <w:spacing w:after="360"/>
      </w:pPr>
      <w:bookmarkStart w:id="21" w:name="BookMark2"/>
      <w:r w:rsidRPr="002A157F">
        <w:rPr>
          <w:spacing w:val="320"/>
        </w:rPr>
        <w:lastRenderedPageBreak/>
        <w:t>前</w:t>
      </w:r>
      <w:r>
        <w:t>言</w:t>
      </w:r>
    </w:p>
    <w:p w14:paraId="647E2974" w14:textId="77777777" w:rsidR="002A157F" w:rsidRDefault="002A157F" w:rsidP="002A157F">
      <w:pPr>
        <w:pStyle w:val="affffb"/>
        <w:ind w:firstLine="420"/>
      </w:pPr>
      <w:r>
        <w:rPr>
          <w:rFonts w:hint="eastAsia"/>
        </w:rPr>
        <w:t>本文件按照GB/T 1.1—2020《标准化工作导则  第1部分：标准化文件的结构和起草规则》的规定起草。</w:t>
      </w:r>
    </w:p>
    <w:p w14:paraId="4EFFFA15" w14:textId="4E3E6D4C" w:rsidR="002A157F" w:rsidRDefault="002A157F" w:rsidP="002A157F">
      <w:pPr>
        <w:pStyle w:val="affffb"/>
        <w:ind w:firstLine="420"/>
      </w:pPr>
      <w:r>
        <w:rPr>
          <w:rFonts w:hint="eastAsia"/>
        </w:rPr>
        <w:t>本文件由</w:t>
      </w:r>
      <w:r w:rsidRPr="00A66D49">
        <w:rPr>
          <w:rFonts w:ascii="Times New Roman"/>
        </w:rPr>
        <w:t>中国粮油学会</w:t>
      </w:r>
      <w:r>
        <w:rPr>
          <w:rFonts w:hint="eastAsia"/>
        </w:rPr>
        <w:t>提出。</w:t>
      </w:r>
    </w:p>
    <w:p w14:paraId="5F61D48C" w14:textId="2379E68A" w:rsidR="002A157F" w:rsidRDefault="002A157F" w:rsidP="002A157F">
      <w:pPr>
        <w:pStyle w:val="affffb"/>
        <w:ind w:firstLine="420"/>
      </w:pPr>
      <w:r>
        <w:rPr>
          <w:rFonts w:hint="eastAsia"/>
        </w:rPr>
        <w:t>本文件起草单位：</w:t>
      </w:r>
      <w:r w:rsidR="00D24CCD">
        <w:rPr>
          <w:rFonts w:hint="eastAsia"/>
        </w:rPr>
        <w:t>河南工业大学等</w:t>
      </w:r>
    </w:p>
    <w:p w14:paraId="569B7C79" w14:textId="2FC38ACD" w:rsidR="002A157F" w:rsidRDefault="002A157F" w:rsidP="002A157F">
      <w:pPr>
        <w:pStyle w:val="affffb"/>
        <w:ind w:firstLine="420"/>
      </w:pPr>
      <w:r>
        <w:rPr>
          <w:rFonts w:hint="eastAsia"/>
        </w:rPr>
        <w:t>本文件主要起草人：</w:t>
      </w:r>
      <w:r w:rsidR="00D24CCD">
        <w:rPr>
          <w:rFonts w:hint="eastAsia"/>
        </w:rPr>
        <w:t>马宇翔、刘玉兰等</w:t>
      </w:r>
    </w:p>
    <w:p w14:paraId="67D40E5A" w14:textId="77777777" w:rsidR="002A157F" w:rsidRDefault="002A157F" w:rsidP="002A157F">
      <w:pPr>
        <w:pStyle w:val="affffb"/>
        <w:ind w:firstLine="420"/>
      </w:pPr>
    </w:p>
    <w:p w14:paraId="14C45337" w14:textId="4F681AAC" w:rsidR="002A157F" w:rsidRPr="002A157F" w:rsidRDefault="002A157F" w:rsidP="002A157F">
      <w:pPr>
        <w:pStyle w:val="affffb"/>
        <w:ind w:firstLine="420"/>
        <w:sectPr w:rsidR="002A157F" w:rsidRPr="002A157F" w:rsidSect="002A157F">
          <w:headerReference w:type="even" r:id="rId16"/>
          <w:headerReference w:type="default" r:id="rId17"/>
          <w:footerReference w:type="default" r:id="rId18"/>
          <w:pgSz w:w="11906" w:h="16838" w:code="9"/>
          <w:pgMar w:top="2410" w:right="1134" w:bottom="1134" w:left="1134" w:header="1418" w:footer="1134" w:gutter="284"/>
          <w:pgNumType w:fmt="upperRoman" w:start="1"/>
          <w:cols w:space="425"/>
          <w:formProt w:val="0"/>
          <w:docGrid w:linePitch="312"/>
        </w:sectPr>
      </w:pPr>
    </w:p>
    <w:p w14:paraId="0CA0988E" w14:textId="77777777" w:rsidR="00894836" w:rsidRPr="001C444A" w:rsidRDefault="00894836" w:rsidP="00093D25">
      <w:pPr>
        <w:spacing w:line="20" w:lineRule="exact"/>
        <w:jc w:val="center"/>
        <w:rPr>
          <w:rFonts w:ascii="Times New Roman" w:eastAsia="黑体" w:hAnsi="Times New Roman"/>
          <w:sz w:val="32"/>
          <w:szCs w:val="32"/>
        </w:rPr>
      </w:pPr>
      <w:bookmarkStart w:id="22" w:name="BookMark4"/>
      <w:bookmarkEnd w:id="21"/>
    </w:p>
    <w:p w14:paraId="0809292D" w14:textId="77777777" w:rsidR="00894836" w:rsidRPr="001C444A" w:rsidRDefault="00894836" w:rsidP="00093D25">
      <w:pPr>
        <w:spacing w:line="20" w:lineRule="exact"/>
        <w:jc w:val="center"/>
        <w:rPr>
          <w:rFonts w:ascii="Times New Roman" w:eastAsia="黑体" w:hAnsi="Times New Roman"/>
          <w:sz w:val="32"/>
          <w:szCs w:val="32"/>
        </w:rPr>
      </w:pPr>
    </w:p>
    <w:sdt>
      <w:sdtPr>
        <w:rPr>
          <w:rFonts w:ascii="Times New Roman" w:hAnsi="Times New Roman"/>
        </w:rPr>
        <w:tag w:val="NEW_STAND_NAME"/>
        <w:id w:val="595910757"/>
        <w:lock w:val="sdtLocked"/>
        <w:placeholder>
          <w:docPart w:val="41C05C772534414E92D9EEA242BA608B"/>
        </w:placeholder>
      </w:sdtPr>
      <w:sdtEndPr/>
      <w:sdtContent>
        <w:bookmarkStart w:id="23" w:name="NEW_STAND_NAME" w:displacedByCustomXml="prev"/>
        <w:p w14:paraId="13AB995F" w14:textId="77777777" w:rsidR="00490E06" w:rsidRPr="001C444A" w:rsidRDefault="00490E06" w:rsidP="00526981">
          <w:pPr>
            <w:pStyle w:val="afffffffff8"/>
            <w:spacing w:beforeLines="1" w:before="2" w:afterLines="1" w:after="2"/>
            <w:rPr>
              <w:rFonts w:ascii="Times New Roman" w:hAnsi="Times New Roman"/>
            </w:rPr>
          </w:pPr>
          <w:r w:rsidRPr="001C444A">
            <w:rPr>
              <w:rFonts w:ascii="Times New Roman" w:hAnsi="Times New Roman"/>
            </w:rPr>
            <w:t>食用植物油中挥发性风味成分测定</w:t>
          </w:r>
        </w:p>
        <w:p w14:paraId="627D4F8E" w14:textId="3DAC9DFF" w:rsidR="00F26B7E" w:rsidRPr="001C444A" w:rsidRDefault="00490E06" w:rsidP="00526981">
          <w:pPr>
            <w:pStyle w:val="afffffffff8"/>
            <w:spacing w:beforeLines="1" w:before="2" w:after="680"/>
            <w:rPr>
              <w:rFonts w:ascii="Times New Roman" w:hAnsi="Times New Roman"/>
            </w:rPr>
          </w:pPr>
          <w:r w:rsidRPr="001C444A">
            <w:rPr>
              <w:rFonts w:ascii="Times New Roman" w:hAnsi="Times New Roman"/>
            </w:rPr>
            <w:t>顶空固相微萃取</w:t>
          </w:r>
          <w:r w:rsidRPr="001C444A">
            <w:rPr>
              <w:rFonts w:ascii="Times New Roman" w:hAnsi="Times New Roman"/>
            </w:rPr>
            <w:t>-</w:t>
          </w:r>
          <w:r w:rsidRPr="001C444A">
            <w:rPr>
              <w:rFonts w:ascii="Times New Roman" w:hAnsi="Times New Roman"/>
            </w:rPr>
            <w:t>气相色谱质谱联用法</w:t>
          </w:r>
        </w:p>
      </w:sdtContent>
    </w:sdt>
    <w:bookmarkEnd w:id="23" w:displacedByCustomXml="prev"/>
    <w:p w14:paraId="7C61DADE" w14:textId="77777777" w:rsidR="00E2552F" w:rsidRPr="001C444A" w:rsidRDefault="00E2552F" w:rsidP="00A77CCB">
      <w:pPr>
        <w:pStyle w:val="affc"/>
        <w:spacing w:before="240" w:after="240"/>
        <w:rPr>
          <w:rFonts w:ascii="Times New Roman"/>
        </w:rPr>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sidRPr="001C444A">
        <w:rPr>
          <w:rFonts w:ascii="Times New Roman"/>
        </w:rPr>
        <w:t>范围</w:t>
      </w:r>
      <w:bookmarkEnd w:id="24"/>
      <w:bookmarkEnd w:id="25"/>
      <w:bookmarkEnd w:id="26"/>
      <w:bookmarkEnd w:id="27"/>
      <w:bookmarkEnd w:id="28"/>
      <w:bookmarkEnd w:id="29"/>
      <w:bookmarkEnd w:id="30"/>
      <w:bookmarkEnd w:id="31"/>
    </w:p>
    <w:p w14:paraId="5E291553" w14:textId="77777777" w:rsidR="00281A49" w:rsidRPr="001C444A" w:rsidRDefault="00281A49" w:rsidP="00281A49">
      <w:pPr>
        <w:pStyle w:val="affffb"/>
        <w:ind w:firstLine="420"/>
        <w:rPr>
          <w:rFonts w:ascii="Times New Roman"/>
        </w:rPr>
      </w:pPr>
      <w:bookmarkStart w:id="32" w:name="_Toc17233326"/>
      <w:bookmarkStart w:id="33" w:name="_Toc17233334"/>
      <w:bookmarkStart w:id="34" w:name="_Toc24884212"/>
      <w:bookmarkStart w:id="35" w:name="_Toc24884219"/>
      <w:bookmarkStart w:id="36" w:name="_Toc26648466"/>
      <w:r w:rsidRPr="001C444A">
        <w:rPr>
          <w:rFonts w:ascii="Times New Roman"/>
        </w:rPr>
        <w:t>本文件规定了顶空固相微萃取</w:t>
      </w:r>
      <w:r w:rsidRPr="001C444A">
        <w:rPr>
          <w:rFonts w:ascii="Times New Roman"/>
        </w:rPr>
        <w:t>-</w:t>
      </w:r>
      <w:r w:rsidRPr="001C444A">
        <w:rPr>
          <w:rFonts w:ascii="Times New Roman"/>
        </w:rPr>
        <w:t>气相色谱</w:t>
      </w:r>
      <w:r w:rsidRPr="001C444A">
        <w:rPr>
          <w:rFonts w:ascii="Times New Roman"/>
        </w:rPr>
        <w:t>-</w:t>
      </w:r>
      <w:r w:rsidRPr="001C444A">
        <w:rPr>
          <w:rFonts w:ascii="Times New Roman"/>
        </w:rPr>
        <w:t>质谱法测定食用植物油中挥发性风味成分的原理、试剂、仪器、试样制备、操作步骤、结果表示和精密度等。</w:t>
      </w:r>
    </w:p>
    <w:p w14:paraId="51166026" w14:textId="69240CC8" w:rsidR="008B0C9C" w:rsidRPr="001C444A" w:rsidRDefault="00281A49" w:rsidP="00281A49">
      <w:pPr>
        <w:pStyle w:val="affffb"/>
        <w:ind w:firstLine="420"/>
        <w:rPr>
          <w:rFonts w:ascii="Times New Roman"/>
        </w:rPr>
      </w:pPr>
      <w:r w:rsidRPr="001C444A">
        <w:rPr>
          <w:rFonts w:ascii="Times New Roman"/>
        </w:rPr>
        <w:t>本文件适用于以植物油料提取的食用植物油中挥发性风味成分的测定。</w:t>
      </w:r>
    </w:p>
    <w:p w14:paraId="6273620D" w14:textId="77777777" w:rsidR="00E2552F" w:rsidRPr="001C444A" w:rsidRDefault="00E2552F" w:rsidP="00A77CCB">
      <w:pPr>
        <w:pStyle w:val="affc"/>
        <w:spacing w:before="240" w:after="240"/>
        <w:rPr>
          <w:rFonts w:ascii="Times New Roman"/>
        </w:rPr>
      </w:pPr>
      <w:bookmarkStart w:id="37" w:name="_Toc26718931"/>
      <w:bookmarkStart w:id="38" w:name="_Toc26986531"/>
      <w:bookmarkStart w:id="39" w:name="_Toc26986772"/>
      <w:r w:rsidRPr="001C444A">
        <w:rPr>
          <w:rFonts w:ascii="Times New Roman"/>
        </w:rPr>
        <w:t>规范性引用文件</w:t>
      </w:r>
      <w:bookmarkEnd w:id="32"/>
      <w:bookmarkEnd w:id="33"/>
      <w:bookmarkEnd w:id="34"/>
      <w:bookmarkEnd w:id="35"/>
      <w:bookmarkEnd w:id="36"/>
      <w:bookmarkEnd w:id="37"/>
      <w:bookmarkEnd w:id="38"/>
      <w:bookmarkEnd w:id="39"/>
    </w:p>
    <w:sdt>
      <w:sdtPr>
        <w:rPr>
          <w:rFonts w:ascii="Times New Roman"/>
        </w:rPr>
        <w:id w:val="715848253"/>
        <w:placeholder>
          <w:docPart w:val="72DD6A3FFC824E5B82028967A1E57BA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F857B2A" w14:textId="77777777" w:rsidR="008A57E6" w:rsidRPr="001C444A" w:rsidRDefault="008A57E6" w:rsidP="008A57E6">
          <w:pPr>
            <w:pStyle w:val="affffb"/>
            <w:ind w:firstLine="420"/>
            <w:rPr>
              <w:rFonts w:ascii="Times New Roman"/>
            </w:rPr>
          </w:pPr>
          <w:r w:rsidRPr="001C444A">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ED2F06C" w14:textId="61B2849E" w:rsidR="00AA6EC9" w:rsidRPr="001C444A" w:rsidRDefault="00C364A3" w:rsidP="00C364A3">
      <w:pPr>
        <w:pStyle w:val="afffffffffffb"/>
        <w:spacing w:line="320" w:lineRule="exact"/>
        <w:rPr>
          <w:rFonts w:ascii="Times New Roman"/>
        </w:rPr>
      </w:pPr>
      <w:r w:rsidRPr="001C444A">
        <w:rPr>
          <w:rFonts w:ascii="Times New Roman"/>
        </w:rPr>
        <w:t xml:space="preserve">GB/T 5524 </w:t>
      </w:r>
      <w:r w:rsidRPr="001C444A">
        <w:rPr>
          <w:rFonts w:ascii="Times New Roman"/>
        </w:rPr>
        <w:t>动植物油脂</w:t>
      </w:r>
      <w:r w:rsidRPr="001C444A">
        <w:rPr>
          <w:rFonts w:ascii="Times New Roman"/>
        </w:rPr>
        <w:t xml:space="preserve"> </w:t>
      </w:r>
      <w:r w:rsidRPr="001C444A">
        <w:rPr>
          <w:rFonts w:ascii="Times New Roman"/>
        </w:rPr>
        <w:t>扦样</w:t>
      </w:r>
    </w:p>
    <w:p w14:paraId="3D5E23F2" w14:textId="77777777" w:rsidR="00B265BC" w:rsidRPr="001C444A" w:rsidRDefault="00FD59EB" w:rsidP="00FD59EB">
      <w:pPr>
        <w:pStyle w:val="affc"/>
        <w:spacing w:before="240" w:after="240"/>
        <w:rPr>
          <w:rFonts w:ascii="Times New Roman"/>
        </w:rPr>
      </w:pPr>
      <w:r w:rsidRPr="001C444A">
        <w:rPr>
          <w:rFonts w:ascii="Times New Roman"/>
          <w:szCs w:val="21"/>
        </w:rPr>
        <w:t>术语和定义</w:t>
      </w:r>
    </w:p>
    <w:bookmarkStart w:id="40" w:name="_Toc26986532" w:displacedByCustomXml="next"/>
    <w:bookmarkEnd w:id="40" w:displacedByCustomXml="next"/>
    <w:sdt>
      <w:sdtPr>
        <w:rPr>
          <w:rFonts w:ascii="Times New Roman"/>
        </w:rPr>
        <w:id w:val="-1909835108"/>
        <w:placeholder>
          <w:docPart w:val="8DDFC55778614F5EB83AC31DC4EC6AB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F8EBEA1" w14:textId="51CD555A" w:rsidR="004B3E93" w:rsidRPr="001C444A" w:rsidRDefault="00C364A3" w:rsidP="000D4180">
          <w:pPr>
            <w:pStyle w:val="affffb"/>
            <w:ind w:firstLine="420"/>
            <w:rPr>
              <w:rFonts w:ascii="Times New Roman"/>
            </w:rPr>
          </w:pPr>
          <w:r w:rsidRPr="001C444A">
            <w:rPr>
              <w:rFonts w:ascii="Times New Roman"/>
            </w:rPr>
            <w:t>本文件没有需要界定的术语和定义。</w:t>
          </w:r>
        </w:p>
      </w:sdtContent>
    </w:sdt>
    <w:p w14:paraId="3C48B0E2" w14:textId="381943E7" w:rsidR="000D4180" w:rsidRPr="001C444A" w:rsidRDefault="000D4180" w:rsidP="000D4180">
      <w:pPr>
        <w:pStyle w:val="affc"/>
        <w:spacing w:before="240" w:after="240"/>
        <w:rPr>
          <w:rFonts w:ascii="Times New Roman"/>
        </w:rPr>
      </w:pPr>
      <w:r w:rsidRPr="001C444A">
        <w:rPr>
          <w:rFonts w:ascii="Times New Roman"/>
        </w:rPr>
        <w:t>原理</w:t>
      </w:r>
    </w:p>
    <w:p w14:paraId="3C4EB9C7" w14:textId="19E38B00" w:rsidR="000D4180" w:rsidRPr="001C444A" w:rsidRDefault="000D4180" w:rsidP="000D4180">
      <w:pPr>
        <w:pStyle w:val="affffb"/>
        <w:ind w:firstLine="420"/>
        <w:rPr>
          <w:rFonts w:ascii="Times New Roman"/>
        </w:rPr>
      </w:pPr>
      <w:r w:rsidRPr="001C444A">
        <w:rPr>
          <w:rFonts w:ascii="Times New Roman"/>
        </w:rPr>
        <w:t>食用植物油中挥发性风味成分采用顶空固相微萃取进样</w:t>
      </w:r>
      <w:r w:rsidRPr="001C444A">
        <w:rPr>
          <w:rFonts w:ascii="Times New Roman"/>
        </w:rPr>
        <w:t>-</w:t>
      </w:r>
      <w:r w:rsidRPr="001C444A">
        <w:rPr>
          <w:rFonts w:ascii="Times New Roman"/>
        </w:rPr>
        <w:t>气相色谱</w:t>
      </w:r>
      <w:r w:rsidRPr="001C444A">
        <w:rPr>
          <w:rFonts w:ascii="Times New Roman"/>
        </w:rPr>
        <w:t>-</w:t>
      </w:r>
      <w:r w:rsidRPr="001C444A">
        <w:rPr>
          <w:rFonts w:ascii="Times New Roman"/>
        </w:rPr>
        <w:t>质谱（</w:t>
      </w:r>
      <w:r w:rsidRPr="001C444A">
        <w:rPr>
          <w:rFonts w:ascii="Times New Roman"/>
        </w:rPr>
        <w:t>HS-SPME-GC-MS</w:t>
      </w:r>
      <w:r w:rsidRPr="001C444A">
        <w:rPr>
          <w:rFonts w:ascii="Times New Roman"/>
        </w:rPr>
        <w:t>）技术，通过顶空固相微萃取吸附，经气相色谱</w:t>
      </w:r>
      <w:r w:rsidRPr="001C444A">
        <w:rPr>
          <w:rFonts w:ascii="Times New Roman"/>
        </w:rPr>
        <w:t>-</w:t>
      </w:r>
      <w:r w:rsidRPr="001C444A">
        <w:rPr>
          <w:rFonts w:ascii="Times New Roman"/>
        </w:rPr>
        <w:t>质谱分析，采用归一化法对挥发性风味成分相对含量进行测定。</w:t>
      </w:r>
    </w:p>
    <w:p w14:paraId="7233D7CA" w14:textId="0D15B09F" w:rsidR="002A1260" w:rsidRPr="001C444A" w:rsidRDefault="000D4180" w:rsidP="000D4180">
      <w:pPr>
        <w:pStyle w:val="affc"/>
        <w:spacing w:before="240" w:after="240"/>
        <w:rPr>
          <w:rFonts w:ascii="Times New Roman"/>
        </w:rPr>
      </w:pPr>
      <w:r w:rsidRPr="001C444A">
        <w:rPr>
          <w:rFonts w:ascii="Times New Roman"/>
        </w:rPr>
        <w:t>仪器</w:t>
      </w:r>
    </w:p>
    <w:p w14:paraId="4B0A7416" w14:textId="4438159C" w:rsidR="00301657" w:rsidRPr="001C444A" w:rsidRDefault="000D4180" w:rsidP="00301657">
      <w:pPr>
        <w:pStyle w:val="affd"/>
        <w:spacing w:before="120" w:after="120"/>
        <w:rPr>
          <w:rFonts w:ascii="Times New Roman" w:eastAsia="宋体"/>
          <w:noProof/>
        </w:rPr>
      </w:pPr>
      <w:r w:rsidRPr="001C444A">
        <w:rPr>
          <w:rFonts w:ascii="Times New Roman" w:eastAsia="宋体"/>
          <w:noProof/>
        </w:rPr>
        <w:t>气相色谱</w:t>
      </w:r>
      <w:r w:rsidRPr="001C444A">
        <w:rPr>
          <w:rFonts w:ascii="Times New Roman" w:eastAsia="宋体"/>
          <w:noProof/>
        </w:rPr>
        <w:t>-</w:t>
      </w:r>
      <w:r w:rsidRPr="001C444A">
        <w:rPr>
          <w:rFonts w:ascii="Times New Roman" w:eastAsia="宋体"/>
          <w:noProof/>
        </w:rPr>
        <w:t>质谱联用仪，配备</w:t>
      </w:r>
      <w:r w:rsidRPr="001C444A">
        <w:rPr>
          <w:rFonts w:ascii="Times New Roman" w:eastAsia="宋体"/>
          <w:noProof/>
        </w:rPr>
        <w:t>EI</w:t>
      </w:r>
      <w:r w:rsidRPr="001C444A">
        <w:rPr>
          <w:rFonts w:ascii="Times New Roman" w:eastAsia="宋体"/>
          <w:noProof/>
        </w:rPr>
        <w:t>源。</w:t>
      </w:r>
    </w:p>
    <w:p w14:paraId="3CC50C0E" w14:textId="5C52B736" w:rsidR="009273B3" w:rsidRPr="001C444A" w:rsidRDefault="001435F7" w:rsidP="00301657">
      <w:pPr>
        <w:pStyle w:val="affd"/>
        <w:spacing w:before="120" w:after="120"/>
        <w:rPr>
          <w:rFonts w:ascii="Times New Roman" w:eastAsia="宋体"/>
          <w:noProof/>
        </w:rPr>
      </w:pPr>
      <w:r w:rsidRPr="001C444A">
        <w:rPr>
          <w:rFonts w:ascii="Times New Roman" w:eastAsia="宋体"/>
          <w:noProof/>
        </w:rPr>
        <w:t>固相微萃取装置。</w:t>
      </w:r>
    </w:p>
    <w:p w14:paraId="72C18E5D" w14:textId="10AF5AE5" w:rsidR="00301657" w:rsidRPr="001C444A" w:rsidRDefault="001435F7" w:rsidP="00301657">
      <w:pPr>
        <w:pStyle w:val="affd"/>
        <w:spacing w:before="120" w:after="120"/>
        <w:rPr>
          <w:rFonts w:ascii="Times New Roman" w:eastAsia="宋体"/>
          <w:noProof/>
        </w:rPr>
      </w:pPr>
      <w:r w:rsidRPr="001C444A">
        <w:rPr>
          <w:rFonts w:ascii="Times New Roman" w:eastAsia="宋体"/>
          <w:noProof/>
        </w:rPr>
        <w:t>萃取瓶和配套瓶盖。</w:t>
      </w:r>
    </w:p>
    <w:p w14:paraId="27E07314" w14:textId="36039535" w:rsidR="00301657" w:rsidRPr="001C444A" w:rsidRDefault="001435F7" w:rsidP="00301657">
      <w:pPr>
        <w:pStyle w:val="affd"/>
        <w:spacing w:before="120" w:after="120"/>
        <w:rPr>
          <w:rFonts w:ascii="Times New Roman" w:eastAsia="宋体"/>
          <w:noProof/>
        </w:rPr>
      </w:pPr>
      <w:r w:rsidRPr="001C444A">
        <w:rPr>
          <w:rFonts w:ascii="Times New Roman" w:eastAsia="宋体"/>
          <w:noProof/>
        </w:rPr>
        <w:t>纤维萃取头：二乙烯基苯</w:t>
      </w:r>
      <w:r w:rsidRPr="001C444A">
        <w:rPr>
          <w:rFonts w:ascii="Times New Roman" w:eastAsia="宋体"/>
          <w:noProof/>
        </w:rPr>
        <w:t>/</w:t>
      </w:r>
      <w:r w:rsidRPr="001C444A">
        <w:rPr>
          <w:rFonts w:ascii="Times New Roman" w:eastAsia="宋体"/>
          <w:noProof/>
        </w:rPr>
        <w:t>碳氧基</w:t>
      </w:r>
      <w:r w:rsidRPr="001C444A">
        <w:rPr>
          <w:rFonts w:ascii="Times New Roman" w:eastAsia="宋体"/>
          <w:noProof/>
        </w:rPr>
        <w:t>/</w:t>
      </w:r>
      <w:r w:rsidRPr="001C444A">
        <w:rPr>
          <w:rFonts w:ascii="Times New Roman" w:eastAsia="宋体"/>
          <w:noProof/>
        </w:rPr>
        <w:t>聚二甲基硅氧烷（</w:t>
      </w:r>
      <w:r w:rsidRPr="001C444A">
        <w:rPr>
          <w:rFonts w:ascii="Times New Roman" w:eastAsia="宋体"/>
          <w:noProof/>
        </w:rPr>
        <w:t>DVB/CAR/PDMS</w:t>
      </w:r>
      <w:r w:rsidRPr="001C444A">
        <w:rPr>
          <w:rFonts w:ascii="Times New Roman" w:eastAsia="宋体"/>
          <w:noProof/>
        </w:rPr>
        <w:t>）纤维头（膜厚：</w:t>
      </w:r>
      <w:r w:rsidRPr="001C444A">
        <w:rPr>
          <w:rFonts w:ascii="Times New Roman" w:eastAsia="宋体"/>
          <w:noProof/>
        </w:rPr>
        <w:t>50/30µm</w:t>
      </w:r>
      <w:r w:rsidRPr="001C444A">
        <w:rPr>
          <w:rFonts w:ascii="Times New Roman" w:eastAsia="宋体"/>
          <w:noProof/>
        </w:rPr>
        <w:t>，长度：</w:t>
      </w:r>
      <w:r w:rsidRPr="001C444A">
        <w:rPr>
          <w:rFonts w:ascii="Times New Roman" w:eastAsia="宋体"/>
          <w:noProof/>
        </w:rPr>
        <w:t>1 cm</w:t>
      </w:r>
      <w:r w:rsidRPr="001C444A">
        <w:rPr>
          <w:rFonts w:ascii="Times New Roman" w:eastAsia="宋体"/>
          <w:noProof/>
        </w:rPr>
        <w:t>）纤维萃取头或相当者。</w:t>
      </w:r>
    </w:p>
    <w:p w14:paraId="4935549B" w14:textId="34DB2C6D" w:rsidR="00301657" w:rsidRPr="001C444A" w:rsidRDefault="001435F7" w:rsidP="00301657">
      <w:pPr>
        <w:pStyle w:val="affd"/>
        <w:spacing w:before="120" w:after="120"/>
        <w:rPr>
          <w:rFonts w:ascii="Times New Roman" w:eastAsia="宋体"/>
          <w:noProof/>
        </w:rPr>
      </w:pPr>
      <w:r w:rsidRPr="001C444A">
        <w:rPr>
          <w:rFonts w:ascii="Times New Roman" w:eastAsia="宋体"/>
          <w:noProof/>
        </w:rPr>
        <w:t>分析天平：</w:t>
      </w:r>
      <w:r w:rsidRPr="001C444A">
        <w:rPr>
          <w:rFonts w:ascii="Times New Roman" w:eastAsia="宋体"/>
          <w:noProof/>
        </w:rPr>
        <w:t xml:space="preserve"> </w:t>
      </w:r>
      <w:r w:rsidRPr="001C444A">
        <w:rPr>
          <w:rFonts w:ascii="Times New Roman" w:eastAsia="宋体"/>
          <w:noProof/>
        </w:rPr>
        <w:t>感量</w:t>
      </w:r>
      <w:r w:rsidRPr="001C444A">
        <w:rPr>
          <w:rFonts w:ascii="Times New Roman" w:eastAsia="宋体"/>
          <w:noProof/>
        </w:rPr>
        <w:t>0.01 g</w:t>
      </w:r>
      <w:r w:rsidRPr="001C444A">
        <w:rPr>
          <w:rFonts w:ascii="Times New Roman" w:eastAsia="宋体"/>
          <w:noProof/>
        </w:rPr>
        <w:t>。</w:t>
      </w:r>
    </w:p>
    <w:p w14:paraId="6D7DE8DD" w14:textId="319EF9A5" w:rsidR="00301657" w:rsidRPr="001C444A" w:rsidRDefault="001435F7" w:rsidP="00301657">
      <w:pPr>
        <w:pStyle w:val="affd"/>
        <w:spacing w:before="120" w:after="120"/>
        <w:rPr>
          <w:rFonts w:ascii="Times New Roman" w:eastAsia="宋体"/>
          <w:noProof/>
        </w:rPr>
      </w:pPr>
      <w:r w:rsidRPr="001C444A">
        <w:rPr>
          <w:rFonts w:ascii="Times New Roman" w:eastAsia="宋体"/>
          <w:noProof/>
        </w:rPr>
        <w:t>磁力搅拌器。</w:t>
      </w:r>
    </w:p>
    <w:p w14:paraId="03E78D56" w14:textId="7BA4E932" w:rsidR="00301657" w:rsidRPr="001C444A" w:rsidRDefault="001435F7" w:rsidP="00301657">
      <w:pPr>
        <w:pStyle w:val="affd"/>
        <w:spacing w:before="120" w:after="120"/>
        <w:rPr>
          <w:rFonts w:ascii="Times New Roman" w:eastAsia="宋体"/>
          <w:noProof/>
        </w:rPr>
      </w:pPr>
      <w:r w:rsidRPr="001C444A">
        <w:rPr>
          <w:rFonts w:ascii="Times New Roman" w:eastAsia="宋体"/>
          <w:noProof/>
        </w:rPr>
        <w:t>加热器。</w:t>
      </w:r>
    </w:p>
    <w:p w14:paraId="20179277" w14:textId="7C9A2E14" w:rsidR="00301657" w:rsidRPr="001C444A" w:rsidRDefault="001435F7" w:rsidP="00301657">
      <w:pPr>
        <w:pStyle w:val="affd"/>
        <w:spacing w:before="120" w:after="120"/>
        <w:rPr>
          <w:rFonts w:ascii="Times New Roman" w:eastAsia="宋体"/>
          <w:noProof/>
        </w:rPr>
      </w:pPr>
      <w:r w:rsidRPr="001C444A">
        <w:rPr>
          <w:rFonts w:ascii="Times New Roman" w:eastAsia="宋体"/>
          <w:noProof/>
        </w:rPr>
        <w:t>计时器。</w:t>
      </w:r>
    </w:p>
    <w:p w14:paraId="41E6BB3D" w14:textId="05D3F141" w:rsidR="006D25C4" w:rsidRPr="001C444A" w:rsidRDefault="006D25C4" w:rsidP="006D25C4">
      <w:pPr>
        <w:pStyle w:val="affc"/>
        <w:spacing w:before="240" w:after="240"/>
        <w:rPr>
          <w:rFonts w:ascii="Times New Roman"/>
        </w:rPr>
      </w:pPr>
      <w:r w:rsidRPr="001C444A">
        <w:rPr>
          <w:rFonts w:ascii="Times New Roman"/>
        </w:rPr>
        <w:t>试样制备与保存</w:t>
      </w:r>
    </w:p>
    <w:p w14:paraId="2EDB0A61" w14:textId="2C73029F" w:rsidR="006D25C4" w:rsidRPr="001C444A" w:rsidRDefault="005C451C" w:rsidP="006D25C4">
      <w:pPr>
        <w:pStyle w:val="affd"/>
        <w:spacing w:before="120" w:after="120"/>
        <w:rPr>
          <w:rFonts w:ascii="Times New Roman"/>
        </w:rPr>
      </w:pPr>
      <w:r w:rsidRPr="001C444A">
        <w:rPr>
          <w:rFonts w:ascii="Times New Roman"/>
        </w:rPr>
        <w:t>制样</w:t>
      </w:r>
    </w:p>
    <w:p w14:paraId="53384BBA" w14:textId="113FD781" w:rsidR="005C451C" w:rsidRPr="001C444A" w:rsidRDefault="005C451C" w:rsidP="005C451C">
      <w:pPr>
        <w:pStyle w:val="affffb"/>
        <w:ind w:firstLine="420"/>
        <w:rPr>
          <w:rFonts w:ascii="Times New Roman"/>
        </w:rPr>
      </w:pPr>
      <w:r w:rsidRPr="001C444A">
        <w:rPr>
          <w:rFonts w:ascii="Times New Roman"/>
        </w:rPr>
        <w:t>样品按照</w:t>
      </w:r>
      <w:r w:rsidRPr="001C444A">
        <w:rPr>
          <w:rFonts w:ascii="Times New Roman"/>
        </w:rPr>
        <w:t>GB/T 5524</w:t>
      </w:r>
      <w:r w:rsidRPr="001C444A">
        <w:rPr>
          <w:rFonts w:ascii="Times New Roman"/>
        </w:rPr>
        <w:t>进行扦样和取样。</w:t>
      </w:r>
    </w:p>
    <w:p w14:paraId="5B2385E1" w14:textId="7FAD4465" w:rsidR="006D25C4" w:rsidRPr="001C444A" w:rsidRDefault="005C451C" w:rsidP="006D25C4">
      <w:pPr>
        <w:pStyle w:val="affd"/>
        <w:spacing w:before="120" w:after="120"/>
        <w:rPr>
          <w:rFonts w:ascii="Times New Roman"/>
        </w:rPr>
      </w:pPr>
      <w:r w:rsidRPr="001C444A">
        <w:rPr>
          <w:rFonts w:ascii="Times New Roman"/>
        </w:rPr>
        <w:t>保存</w:t>
      </w:r>
    </w:p>
    <w:p w14:paraId="3525D339" w14:textId="6EC288B6" w:rsidR="005C451C" w:rsidRPr="001C444A" w:rsidRDefault="005C451C" w:rsidP="005C451C">
      <w:pPr>
        <w:pStyle w:val="affffb"/>
        <w:ind w:firstLine="420"/>
        <w:rPr>
          <w:rFonts w:ascii="Times New Roman"/>
        </w:rPr>
      </w:pPr>
      <w:r w:rsidRPr="001C444A">
        <w:rPr>
          <w:rFonts w:ascii="Times New Roman"/>
        </w:rPr>
        <w:lastRenderedPageBreak/>
        <w:t>试样于（</w:t>
      </w:r>
      <w:r w:rsidRPr="001C444A">
        <w:rPr>
          <w:rFonts w:ascii="Times New Roman"/>
        </w:rPr>
        <w:t>0</w:t>
      </w:r>
      <w:r w:rsidRPr="001C444A">
        <w:rPr>
          <w:rFonts w:ascii="Times New Roman"/>
        </w:rPr>
        <w:t>～</w:t>
      </w:r>
      <w:r w:rsidRPr="001C444A">
        <w:rPr>
          <w:rFonts w:ascii="Times New Roman"/>
        </w:rPr>
        <w:t>4</w:t>
      </w:r>
      <w:r w:rsidRPr="001C444A">
        <w:rPr>
          <w:rFonts w:ascii="Times New Roman"/>
        </w:rPr>
        <w:t>）</w:t>
      </w:r>
      <w:r w:rsidRPr="001C444A">
        <w:rPr>
          <w:rFonts w:ascii="Times New Roman"/>
        </w:rPr>
        <w:t>℃</w:t>
      </w:r>
      <w:r w:rsidRPr="001C444A">
        <w:rPr>
          <w:rFonts w:ascii="Times New Roman"/>
        </w:rPr>
        <w:t>冰箱中避光保存。</w:t>
      </w:r>
    </w:p>
    <w:p w14:paraId="380398BE" w14:textId="1CF50651" w:rsidR="005C451C" w:rsidRPr="001C444A" w:rsidRDefault="005C451C" w:rsidP="005C451C">
      <w:pPr>
        <w:pStyle w:val="affc"/>
        <w:spacing w:before="240" w:after="240"/>
        <w:rPr>
          <w:rFonts w:ascii="Times New Roman"/>
        </w:rPr>
      </w:pPr>
      <w:r w:rsidRPr="001C444A">
        <w:rPr>
          <w:rFonts w:ascii="Times New Roman"/>
        </w:rPr>
        <w:t>操作步骤</w:t>
      </w:r>
    </w:p>
    <w:p w14:paraId="7F0007AC" w14:textId="2D8E46D4" w:rsidR="005C451C" w:rsidRPr="001C444A" w:rsidRDefault="005C451C" w:rsidP="005C451C">
      <w:pPr>
        <w:pStyle w:val="affd"/>
        <w:spacing w:before="120" w:after="120"/>
        <w:rPr>
          <w:rFonts w:ascii="Times New Roman"/>
        </w:rPr>
      </w:pPr>
      <w:r w:rsidRPr="001C444A">
        <w:rPr>
          <w:rFonts w:ascii="Times New Roman"/>
        </w:rPr>
        <w:t>仪器分析条件</w:t>
      </w:r>
    </w:p>
    <w:p w14:paraId="463FEB96" w14:textId="00F412E4" w:rsidR="005C451C" w:rsidRPr="001C444A" w:rsidRDefault="005C451C" w:rsidP="005C451C">
      <w:pPr>
        <w:pStyle w:val="affe"/>
        <w:spacing w:before="120" w:after="120"/>
        <w:rPr>
          <w:rFonts w:ascii="Times New Roman"/>
        </w:rPr>
      </w:pPr>
      <w:r w:rsidRPr="001C444A">
        <w:rPr>
          <w:rFonts w:ascii="Times New Roman"/>
        </w:rPr>
        <w:t>色谱条件：</w:t>
      </w:r>
    </w:p>
    <w:p w14:paraId="41E1A8F2" w14:textId="3FA6B7F1" w:rsidR="005C451C" w:rsidRPr="001C444A" w:rsidRDefault="005C451C" w:rsidP="00AD3730">
      <w:pPr>
        <w:pStyle w:val="af5"/>
        <w:rPr>
          <w:rFonts w:ascii="Times New Roman"/>
        </w:rPr>
      </w:pPr>
      <w:r w:rsidRPr="001C444A">
        <w:rPr>
          <w:rFonts w:ascii="Times New Roman"/>
        </w:rPr>
        <w:t>色谱住：</w:t>
      </w:r>
      <w:r w:rsidRPr="001C444A">
        <w:rPr>
          <w:rFonts w:ascii="Times New Roman"/>
        </w:rPr>
        <w:t>HP-5MS</w:t>
      </w:r>
      <w:r w:rsidRPr="001C444A">
        <w:rPr>
          <w:rFonts w:ascii="Times New Roman"/>
        </w:rPr>
        <w:t>（</w:t>
      </w:r>
      <w:r w:rsidRPr="001C444A">
        <w:rPr>
          <w:rFonts w:ascii="Times New Roman"/>
        </w:rPr>
        <w:t>30 m× 0.25μm× 0.25μm</w:t>
      </w:r>
      <w:r w:rsidRPr="001C444A">
        <w:rPr>
          <w:rFonts w:ascii="Times New Roman"/>
        </w:rPr>
        <w:t>）毛细管气相色谱住或等效柱；</w:t>
      </w:r>
    </w:p>
    <w:p w14:paraId="091B16B2" w14:textId="148E1F8F" w:rsidR="005C451C" w:rsidRPr="001C444A" w:rsidRDefault="005C451C" w:rsidP="00AD3730">
      <w:pPr>
        <w:pStyle w:val="af5"/>
        <w:rPr>
          <w:rFonts w:ascii="Times New Roman"/>
        </w:rPr>
      </w:pPr>
      <w:r w:rsidRPr="001C444A">
        <w:rPr>
          <w:rFonts w:ascii="Times New Roman"/>
        </w:rPr>
        <w:t>载气条件：高纯氦气，纯度大于</w:t>
      </w:r>
      <w:r w:rsidRPr="001C444A">
        <w:rPr>
          <w:rFonts w:ascii="Times New Roman"/>
        </w:rPr>
        <w:t>99.99 %</w:t>
      </w:r>
      <w:r w:rsidRPr="001C444A">
        <w:rPr>
          <w:rFonts w:ascii="Times New Roman"/>
        </w:rPr>
        <w:t>；流速</w:t>
      </w:r>
      <w:r w:rsidRPr="001C444A">
        <w:rPr>
          <w:rFonts w:ascii="Times New Roman"/>
        </w:rPr>
        <w:t>1. 0 mL/min</w:t>
      </w:r>
      <w:r w:rsidRPr="001C444A">
        <w:rPr>
          <w:rFonts w:ascii="Times New Roman"/>
        </w:rPr>
        <w:t>；</w:t>
      </w:r>
    </w:p>
    <w:p w14:paraId="6F4268C7" w14:textId="13344AD4" w:rsidR="005C451C" w:rsidRPr="001C444A" w:rsidRDefault="005C451C" w:rsidP="00AD3730">
      <w:pPr>
        <w:pStyle w:val="af5"/>
        <w:rPr>
          <w:rFonts w:ascii="Times New Roman"/>
        </w:rPr>
      </w:pPr>
      <w:r w:rsidRPr="001C444A">
        <w:rPr>
          <w:rFonts w:ascii="Times New Roman"/>
        </w:rPr>
        <w:t>进样口温度：</w:t>
      </w:r>
      <w:r w:rsidRPr="001C444A">
        <w:rPr>
          <w:rFonts w:ascii="Times New Roman"/>
        </w:rPr>
        <w:t>250℃</w:t>
      </w:r>
      <w:r w:rsidRPr="001C444A">
        <w:rPr>
          <w:rFonts w:ascii="Times New Roman"/>
        </w:rPr>
        <w:t>；</w:t>
      </w:r>
    </w:p>
    <w:p w14:paraId="61BA8A62" w14:textId="00CA3BE9" w:rsidR="005C451C" w:rsidRPr="001C444A" w:rsidRDefault="005C451C" w:rsidP="00AD3730">
      <w:pPr>
        <w:pStyle w:val="af5"/>
        <w:rPr>
          <w:rFonts w:ascii="Times New Roman"/>
        </w:rPr>
      </w:pPr>
      <w:proofErr w:type="gramStart"/>
      <w:r w:rsidRPr="001C444A">
        <w:rPr>
          <w:rFonts w:ascii="Times New Roman"/>
        </w:rPr>
        <w:t>柱温箱</w:t>
      </w:r>
      <w:proofErr w:type="gramEnd"/>
      <w:r w:rsidRPr="001C444A">
        <w:rPr>
          <w:rFonts w:ascii="Times New Roman"/>
        </w:rPr>
        <w:t>升温程序：初始温度为</w:t>
      </w:r>
      <w:r w:rsidRPr="001C444A">
        <w:rPr>
          <w:rFonts w:ascii="Times New Roman"/>
        </w:rPr>
        <w:t>40 ℃</w:t>
      </w:r>
      <w:r w:rsidRPr="001C444A">
        <w:rPr>
          <w:rFonts w:ascii="Times New Roman"/>
        </w:rPr>
        <w:t>，保持</w:t>
      </w:r>
      <w:r w:rsidR="00182BD9">
        <w:rPr>
          <w:rFonts w:ascii="Times New Roman"/>
        </w:rPr>
        <w:t>5</w:t>
      </w:r>
      <w:r w:rsidRPr="001C444A">
        <w:rPr>
          <w:rFonts w:ascii="Times New Roman"/>
        </w:rPr>
        <w:t xml:space="preserve"> min</w:t>
      </w:r>
      <w:r w:rsidRPr="001C444A">
        <w:rPr>
          <w:rFonts w:ascii="Times New Roman"/>
        </w:rPr>
        <w:t>，以</w:t>
      </w:r>
      <w:r w:rsidR="00182BD9">
        <w:rPr>
          <w:rFonts w:ascii="Times New Roman"/>
        </w:rPr>
        <w:t>3</w:t>
      </w:r>
      <w:r w:rsidRPr="001C444A">
        <w:rPr>
          <w:rFonts w:ascii="Times New Roman"/>
        </w:rPr>
        <w:t xml:space="preserve"> ℃/min</w:t>
      </w:r>
      <w:r w:rsidRPr="001C444A">
        <w:rPr>
          <w:rFonts w:ascii="Times New Roman"/>
        </w:rPr>
        <w:t>的速度升至</w:t>
      </w:r>
      <w:r w:rsidR="00182BD9">
        <w:rPr>
          <w:rFonts w:ascii="Times New Roman"/>
        </w:rPr>
        <w:t>1</w:t>
      </w:r>
      <w:r w:rsidRPr="001C444A">
        <w:rPr>
          <w:rFonts w:ascii="Times New Roman"/>
        </w:rPr>
        <w:t>30℃</w:t>
      </w:r>
      <w:r w:rsidRPr="001C444A">
        <w:rPr>
          <w:rFonts w:ascii="Times New Roman"/>
        </w:rPr>
        <w:t>，保持</w:t>
      </w:r>
      <w:r w:rsidR="00182BD9">
        <w:rPr>
          <w:rFonts w:ascii="Times New Roman"/>
        </w:rPr>
        <w:t>5</w:t>
      </w:r>
      <w:r w:rsidRPr="001C444A">
        <w:rPr>
          <w:rFonts w:ascii="Times New Roman"/>
        </w:rPr>
        <w:t xml:space="preserve"> min</w:t>
      </w:r>
      <w:r w:rsidRPr="001C444A">
        <w:rPr>
          <w:rFonts w:ascii="Times New Roman"/>
        </w:rPr>
        <w:t>，之后以</w:t>
      </w:r>
      <w:r w:rsidRPr="001C444A">
        <w:rPr>
          <w:rFonts w:ascii="Times New Roman"/>
        </w:rPr>
        <w:t>10 ℃/min</w:t>
      </w:r>
      <w:r w:rsidRPr="001C444A">
        <w:rPr>
          <w:rFonts w:ascii="Times New Roman"/>
        </w:rPr>
        <w:t>的速度升至</w:t>
      </w:r>
      <w:r w:rsidRPr="001C444A">
        <w:rPr>
          <w:rFonts w:ascii="Times New Roman"/>
        </w:rPr>
        <w:t>250 ℃</w:t>
      </w:r>
      <w:r w:rsidRPr="001C444A">
        <w:rPr>
          <w:rFonts w:ascii="Times New Roman"/>
        </w:rPr>
        <w:t>，保持</w:t>
      </w:r>
      <w:r w:rsidR="00182BD9">
        <w:rPr>
          <w:rFonts w:ascii="Times New Roman"/>
        </w:rPr>
        <w:t>5</w:t>
      </w:r>
      <w:r w:rsidRPr="001C444A">
        <w:rPr>
          <w:rFonts w:ascii="Times New Roman"/>
        </w:rPr>
        <w:t xml:space="preserve"> min</w:t>
      </w:r>
      <w:r w:rsidRPr="001C444A">
        <w:rPr>
          <w:rFonts w:ascii="Times New Roman"/>
        </w:rPr>
        <w:t>；</w:t>
      </w:r>
    </w:p>
    <w:p w14:paraId="4C5BC79D" w14:textId="7AFB6C33" w:rsidR="005C451C" w:rsidRPr="001C444A" w:rsidRDefault="005C451C" w:rsidP="00AD3730">
      <w:pPr>
        <w:pStyle w:val="af5"/>
        <w:rPr>
          <w:rFonts w:ascii="Times New Roman"/>
        </w:rPr>
      </w:pPr>
      <w:r w:rsidRPr="001C444A">
        <w:rPr>
          <w:rFonts w:ascii="Times New Roman"/>
        </w:rPr>
        <w:t>溶剂延迟时间：</w:t>
      </w:r>
      <w:r w:rsidRPr="001C444A">
        <w:rPr>
          <w:rFonts w:ascii="Times New Roman"/>
        </w:rPr>
        <w:t>1 min</w:t>
      </w:r>
      <w:r w:rsidRPr="001C444A">
        <w:rPr>
          <w:rFonts w:ascii="Times New Roman"/>
        </w:rPr>
        <w:t>；</w:t>
      </w:r>
    </w:p>
    <w:p w14:paraId="2E856FE0" w14:textId="6D98A0FC" w:rsidR="005C451C" w:rsidRPr="001C444A" w:rsidRDefault="005C451C" w:rsidP="00AD3730">
      <w:pPr>
        <w:pStyle w:val="af5"/>
        <w:rPr>
          <w:rFonts w:ascii="Times New Roman"/>
        </w:rPr>
      </w:pPr>
      <w:r w:rsidRPr="001C444A">
        <w:rPr>
          <w:rFonts w:ascii="Times New Roman"/>
        </w:rPr>
        <w:t>传输线温度：</w:t>
      </w:r>
      <w:r w:rsidRPr="001C444A">
        <w:rPr>
          <w:rFonts w:ascii="Times New Roman"/>
        </w:rPr>
        <w:t>280℃</w:t>
      </w:r>
      <w:r w:rsidRPr="001C444A">
        <w:rPr>
          <w:rFonts w:ascii="Times New Roman"/>
        </w:rPr>
        <w:t>。</w:t>
      </w:r>
    </w:p>
    <w:p w14:paraId="3B6DFAEF" w14:textId="5355F32B" w:rsidR="00256973" w:rsidRPr="001C444A" w:rsidRDefault="00256973" w:rsidP="00256973">
      <w:pPr>
        <w:pStyle w:val="affe"/>
        <w:spacing w:before="120" w:after="120"/>
        <w:rPr>
          <w:rFonts w:ascii="Times New Roman"/>
        </w:rPr>
      </w:pPr>
      <w:r w:rsidRPr="001C444A">
        <w:rPr>
          <w:rFonts w:ascii="Times New Roman"/>
        </w:rPr>
        <w:t>质谱条件：</w:t>
      </w:r>
    </w:p>
    <w:p w14:paraId="703BC8E8" w14:textId="0F6C8978" w:rsidR="00256973" w:rsidRPr="001C444A" w:rsidRDefault="00256973" w:rsidP="00AD3730">
      <w:pPr>
        <w:pStyle w:val="af5"/>
        <w:numPr>
          <w:ilvl w:val="0"/>
          <w:numId w:val="42"/>
        </w:numPr>
        <w:rPr>
          <w:rFonts w:ascii="Times New Roman"/>
        </w:rPr>
      </w:pPr>
      <w:r w:rsidRPr="001C444A">
        <w:rPr>
          <w:rFonts w:ascii="Times New Roman"/>
        </w:rPr>
        <w:t>检测方式：质量全扫描模式，扫描质量数从</w:t>
      </w:r>
      <w:r w:rsidRPr="001C444A">
        <w:rPr>
          <w:rFonts w:ascii="Times New Roman"/>
        </w:rPr>
        <w:t>35 m/z~</w:t>
      </w:r>
      <w:r w:rsidR="00C16DF6">
        <w:rPr>
          <w:rFonts w:ascii="Times New Roman"/>
        </w:rPr>
        <w:t>5</w:t>
      </w:r>
      <w:r w:rsidRPr="001C444A">
        <w:rPr>
          <w:rFonts w:ascii="Times New Roman"/>
        </w:rPr>
        <w:t>00 m/z</w:t>
      </w:r>
      <w:r w:rsidRPr="001C444A">
        <w:rPr>
          <w:rFonts w:ascii="Times New Roman"/>
        </w:rPr>
        <w:t>；</w:t>
      </w:r>
    </w:p>
    <w:p w14:paraId="4097715B" w14:textId="2612AF39" w:rsidR="00256973" w:rsidRPr="001C444A" w:rsidRDefault="00256973" w:rsidP="00AD3730">
      <w:pPr>
        <w:pStyle w:val="af5"/>
        <w:rPr>
          <w:rFonts w:ascii="Times New Roman"/>
        </w:rPr>
      </w:pPr>
      <w:r w:rsidRPr="001C444A">
        <w:rPr>
          <w:rFonts w:ascii="Times New Roman"/>
        </w:rPr>
        <w:t>电离方式：电子轰击电离源（</w:t>
      </w:r>
      <w:r w:rsidRPr="001C444A">
        <w:rPr>
          <w:rFonts w:ascii="Times New Roman"/>
        </w:rPr>
        <w:t>EI</w:t>
      </w:r>
      <w:r w:rsidRPr="001C444A">
        <w:rPr>
          <w:rFonts w:ascii="Times New Roman"/>
        </w:rPr>
        <w:t>源，电子能量</w:t>
      </w:r>
      <w:r w:rsidRPr="001C444A">
        <w:rPr>
          <w:rFonts w:ascii="Times New Roman"/>
        </w:rPr>
        <w:t>70 e V</w:t>
      </w:r>
      <w:r w:rsidRPr="001C444A">
        <w:rPr>
          <w:rFonts w:ascii="Times New Roman"/>
        </w:rPr>
        <w:t>）；</w:t>
      </w:r>
    </w:p>
    <w:p w14:paraId="235E96CF" w14:textId="5366C5D6" w:rsidR="00256973" w:rsidRPr="001C444A" w:rsidRDefault="00256973" w:rsidP="00AD3730">
      <w:pPr>
        <w:pStyle w:val="af5"/>
        <w:rPr>
          <w:rFonts w:ascii="Times New Roman"/>
        </w:rPr>
      </w:pPr>
      <w:r w:rsidRPr="001C444A">
        <w:rPr>
          <w:rFonts w:ascii="Times New Roman"/>
        </w:rPr>
        <w:t>离子源温度：</w:t>
      </w:r>
      <w:r w:rsidRPr="001C444A">
        <w:rPr>
          <w:rFonts w:ascii="Times New Roman"/>
        </w:rPr>
        <w:t>230℃</w:t>
      </w:r>
      <w:r w:rsidRPr="001C444A">
        <w:rPr>
          <w:rFonts w:ascii="Times New Roman"/>
        </w:rPr>
        <w:t>。</w:t>
      </w:r>
    </w:p>
    <w:p w14:paraId="59D77B5F" w14:textId="110952B9" w:rsidR="00256973" w:rsidRPr="001C444A" w:rsidRDefault="00256973" w:rsidP="00256973">
      <w:pPr>
        <w:pStyle w:val="affd"/>
        <w:spacing w:before="120" w:after="120"/>
        <w:rPr>
          <w:rFonts w:ascii="Times New Roman"/>
        </w:rPr>
      </w:pPr>
      <w:r w:rsidRPr="001C444A">
        <w:rPr>
          <w:rFonts w:ascii="Times New Roman"/>
        </w:rPr>
        <w:t>色谱测定</w:t>
      </w:r>
    </w:p>
    <w:p w14:paraId="2DB738C8" w14:textId="72DEEFA4" w:rsidR="00256973" w:rsidRPr="001C444A" w:rsidRDefault="00256973" w:rsidP="00256973">
      <w:pPr>
        <w:pStyle w:val="affffb"/>
        <w:ind w:firstLine="420"/>
        <w:rPr>
          <w:rFonts w:ascii="Times New Roman"/>
        </w:rPr>
      </w:pPr>
      <w:r w:rsidRPr="001C444A">
        <w:rPr>
          <w:rFonts w:ascii="Times New Roman"/>
        </w:rPr>
        <w:t>在</w:t>
      </w:r>
      <w:r w:rsidRPr="001C444A">
        <w:rPr>
          <w:rFonts w:ascii="Times New Roman"/>
        </w:rPr>
        <w:t>20 mL</w:t>
      </w:r>
      <w:r w:rsidRPr="001C444A">
        <w:rPr>
          <w:rFonts w:ascii="Times New Roman"/>
        </w:rPr>
        <w:t>的</w:t>
      </w:r>
      <w:r w:rsidR="00C13A18">
        <w:rPr>
          <w:rFonts w:ascii="Times New Roman" w:hint="eastAsia"/>
        </w:rPr>
        <w:t>SPME</w:t>
      </w:r>
      <w:r w:rsidRPr="001C444A">
        <w:rPr>
          <w:rFonts w:ascii="Times New Roman"/>
        </w:rPr>
        <w:t>萃取瓶中加入</w:t>
      </w:r>
      <w:r w:rsidRPr="001C444A">
        <w:rPr>
          <w:rFonts w:ascii="Times New Roman"/>
        </w:rPr>
        <w:t>3.0 g</w:t>
      </w:r>
      <w:r w:rsidRPr="001C444A">
        <w:rPr>
          <w:rFonts w:ascii="Times New Roman"/>
        </w:rPr>
        <w:t>油样品，用顶端带有聚四氟乙烯隔垫的盖子密封。样品在</w:t>
      </w:r>
      <w:r w:rsidRPr="001C444A">
        <w:rPr>
          <w:rFonts w:ascii="Times New Roman"/>
        </w:rPr>
        <w:t>60 ℃</w:t>
      </w:r>
      <w:r w:rsidRPr="001C444A">
        <w:rPr>
          <w:rFonts w:ascii="Times New Roman"/>
        </w:rPr>
        <w:t>平衡</w:t>
      </w:r>
      <w:r w:rsidR="00B97413">
        <w:rPr>
          <w:rFonts w:ascii="Times New Roman"/>
        </w:rPr>
        <w:t>2</w:t>
      </w:r>
      <w:r w:rsidRPr="001C444A">
        <w:rPr>
          <w:rFonts w:ascii="Times New Roman"/>
        </w:rPr>
        <w:t>0 min</w:t>
      </w:r>
      <w:r w:rsidRPr="001C444A">
        <w:rPr>
          <w:rFonts w:ascii="Times New Roman"/>
        </w:rPr>
        <w:t>，同时用磁力搅拌器（</w:t>
      </w:r>
      <w:r w:rsidRPr="001C444A">
        <w:rPr>
          <w:rFonts w:ascii="Times New Roman"/>
        </w:rPr>
        <w:t>100 r/min</w:t>
      </w:r>
      <w:r w:rsidRPr="001C444A">
        <w:rPr>
          <w:rFonts w:ascii="Times New Roman"/>
        </w:rPr>
        <w:t>）搅拌。将在</w:t>
      </w:r>
      <w:r w:rsidRPr="001C444A">
        <w:rPr>
          <w:rFonts w:ascii="Times New Roman"/>
        </w:rPr>
        <w:t>250 ℃</w:t>
      </w:r>
      <w:r w:rsidRPr="001C444A">
        <w:rPr>
          <w:rFonts w:ascii="Times New Roman"/>
        </w:rPr>
        <w:t>下活化</w:t>
      </w:r>
      <w:r w:rsidRPr="001C444A">
        <w:rPr>
          <w:rFonts w:ascii="Times New Roman"/>
        </w:rPr>
        <w:t>1 h</w:t>
      </w:r>
      <w:r w:rsidRPr="001C444A">
        <w:rPr>
          <w:rFonts w:ascii="Times New Roman"/>
        </w:rPr>
        <w:t>之后的</w:t>
      </w:r>
      <w:r w:rsidRPr="001C444A">
        <w:rPr>
          <w:rFonts w:ascii="Times New Roman"/>
        </w:rPr>
        <w:t>SPME</w:t>
      </w:r>
      <w:r w:rsidRPr="001C444A">
        <w:rPr>
          <w:rFonts w:ascii="Times New Roman"/>
        </w:rPr>
        <w:t>萃取纤维穿过隔垫插入萃取瓶中，调节针管，推出针管内的纤维，使其处于液面上方</w:t>
      </w:r>
      <w:r w:rsidR="007F7ED7">
        <w:rPr>
          <w:rFonts w:ascii="Times New Roman"/>
        </w:rPr>
        <w:t>2</w:t>
      </w:r>
      <w:r w:rsidRPr="001C444A">
        <w:rPr>
          <w:rFonts w:ascii="Times New Roman"/>
        </w:rPr>
        <w:t xml:space="preserve"> cm</w:t>
      </w:r>
      <w:r w:rsidRPr="001C444A">
        <w:rPr>
          <w:rFonts w:ascii="Times New Roman"/>
        </w:rPr>
        <w:t>，开始计时。萃取准确计时</w:t>
      </w:r>
      <w:r w:rsidR="002A015B">
        <w:rPr>
          <w:rFonts w:ascii="Times New Roman"/>
        </w:rPr>
        <w:t>50</w:t>
      </w:r>
      <w:r w:rsidRPr="001C444A">
        <w:rPr>
          <w:rFonts w:ascii="Times New Roman"/>
        </w:rPr>
        <w:t xml:space="preserve"> min</w:t>
      </w:r>
      <w:r w:rsidRPr="001C444A">
        <w:rPr>
          <w:rFonts w:ascii="Times New Roman"/>
        </w:rPr>
        <w:t>后，将纤维收回到针管内，取出</w:t>
      </w:r>
      <w:r w:rsidRPr="001C444A">
        <w:rPr>
          <w:rFonts w:ascii="Times New Roman"/>
        </w:rPr>
        <w:t>SPME</w:t>
      </w:r>
      <w:r w:rsidRPr="001C444A">
        <w:rPr>
          <w:rFonts w:ascii="Times New Roman"/>
        </w:rPr>
        <w:t>手柄进样。进样时将</w:t>
      </w:r>
      <w:r w:rsidRPr="001C444A">
        <w:rPr>
          <w:rFonts w:ascii="Times New Roman"/>
        </w:rPr>
        <w:t>SPME</w:t>
      </w:r>
      <w:r w:rsidRPr="001C444A">
        <w:rPr>
          <w:rFonts w:ascii="Times New Roman"/>
        </w:rPr>
        <w:t>纤维直接插入气相色谱进样口，推出针管内的纤维，热解吸</w:t>
      </w:r>
      <w:r w:rsidR="008D2DE8">
        <w:rPr>
          <w:rFonts w:ascii="Times New Roman"/>
        </w:rPr>
        <w:t>5</w:t>
      </w:r>
      <w:r w:rsidRPr="001C444A">
        <w:rPr>
          <w:rFonts w:ascii="Times New Roman"/>
        </w:rPr>
        <w:t>min</w:t>
      </w:r>
      <w:r w:rsidRPr="001C444A">
        <w:rPr>
          <w:rFonts w:ascii="Times New Roman"/>
        </w:rPr>
        <w:t>，收回纤维并取出</w:t>
      </w:r>
      <w:r w:rsidRPr="001C444A">
        <w:rPr>
          <w:rFonts w:ascii="Times New Roman"/>
        </w:rPr>
        <w:t>SPME</w:t>
      </w:r>
      <w:r w:rsidRPr="001C444A">
        <w:rPr>
          <w:rFonts w:ascii="Times New Roman"/>
        </w:rPr>
        <w:t>手柄，待进行气相色谱</w:t>
      </w:r>
      <w:r w:rsidRPr="001C444A">
        <w:rPr>
          <w:rFonts w:ascii="Times New Roman"/>
        </w:rPr>
        <w:t>-</w:t>
      </w:r>
      <w:r w:rsidRPr="001C444A">
        <w:rPr>
          <w:rFonts w:ascii="Times New Roman"/>
        </w:rPr>
        <w:t>质谱分析。设定自动识别信噪比大于</w:t>
      </w:r>
      <w:r w:rsidRPr="001C444A">
        <w:rPr>
          <w:rFonts w:ascii="Times New Roman"/>
        </w:rPr>
        <w:t>100</w:t>
      </w:r>
      <w:r w:rsidRPr="001C444A">
        <w:rPr>
          <w:rFonts w:ascii="Times New Roman"/>
        </w:rPr>
        <w:t>的色谱峰，使用</w:t>
      </w:r>
      <w:r w:rsidRPr="001C444A">
        <w:rPr>
          <w:rFonts w:ascii="Times New Roman"/>
        </w:rPr>
        <w:t>NIST</w:t>
      </w:r>
      <w:r w:rsidRPr="001C444A">
        <w:rPr>
          <w:rFonts w:ascii="Times New Roman"/>
        </w:rPr>
        <w:t>数据库定性后，质谱图的相似度</w:t>
      </w:r>
      <w:r w:rsidRPr="001C444A">
        <w:rPr>
          <w:rFonts w:ascii="Times New Roman"/>
        </w:rPr>
        <w:t>≥80%</w:t>
      </w:r>
      <w:r w:rsidRPr="001C444A">
        <w:rPr>
          <w:rFonts w:ascii="Times New Roman"/>
        </w:rPr>
        <w:t>的色谱峰，按峰面积归一化法，得到各挥发性风味成分的相对含量。</w:t>
      </w:r>
    </w:p>
    <w:p w14:paraId="02C87510" w14:textId="2C9F282E" w:rsidR="00256973" w:rsidRPr="001C444A" w:rsidRDefault="00256973" w:rsidP="00256973">
      <w:pPr>
        <w:pStyle w:val="affc"/>
        <w:spacing w:before="240" w:after="240"/>
        <w:rPr>
          <w:rFonts w:ascii="Times New Roman"/>
        </w:rPr>
      </w:pPr>
      <w:r w:rsidRPr="001C444A">
        <w:rPr>
          <w:rFonts w:ascii="Times New Roman"/>
        </w:rPr>
        <w:t>结果表示</w:t>
      </w:r>
    </w:p>
    <w:p w14:paraId="70D53D55" w14:textId="416C95AB" w:rsidR="00256973" w:rsidRPr="001C444A" w:rsidRDefault="00256973" w:rsidP="00256973">
      <w:pPr>
        <w:pStyle w:val="affffb"/>
        <w:ind w:firstLine="420"/>
        <w:rPr>
          <w:rFonts w:ascii="Times New Roman"/>
        </w:rPr>
      </w:pPr>
      <w:r w:rsidRPr="001C444A">
        <w:rPr>
          <w:rFonts w:ascii="Times New Roman"/>
        </w:rPr>
        <w:t>试样中某种挥发性风味成分的百分比</w:t>
      </w:r>
      <w:r w:rsidRPr="001C444A">
        <w:rPr>
          <w:rFonts w:ascii="Times New Roman"/>
        </w:rPr>
        <w:t>Y</w:t>
      </w:r>
      <w:r w:rsidRPr="001C444A">
        <w:rPr>
          <w:rFonts w:ascii="Times New Roman"/>
        </w:rPr>
        <w:t>，按式（</w:t>
      </w:r>
      <w:r w:rsidRPr="001C444A">
        <w:rPr>
          <w:rFonts w:ascii="Times New Roman"/>
        </w:rPr>
        <w:t>1</w:t>
      </w:r>
      <w:r w:rsidRPr="001C444A">
        <w:rPr>
          <w:rFonts w:ascii="Times New Roman"/>
        </w:rPr>
        <w:t>）通过测定相应峰面积对所有成分峰面积总和的百分数来计算给定组分</w:t>
      </w:r>
      <w:r w:rsidRPr="001C444A">
        <w:rPr>
          <w:rFonts w:ascii="Times New Roman"/>
        </w:rPr>
        <w:t>i</w:t>
      </w:r>
      <w:r w:rsidRPr="001C444A">
        <w:rPr>
          <w:rFonts w:ascii="Times New Roman"/>
        </w:rPr>
        <w:t>的含量：</w:t>
      </w:r>
    </w:p>
    <w:p w14:paraId="22A60F91" w14:textId="1C4FBEC8" w:rsidR="004733CB" w:rsidRPr="001C444A" w:rsidRDefault="004733CB" w:rsidP="004733CB">
      <w:pPr>
        <w:pStyle w:val="affffffd"/>
        <w:rPr>
          <w:rFonts w:ascii="Times New Roman" w:hAnsi="Times New Roman"/>
        </w:rPr>
      </w:pPr>
      <w:r w:rsidRPr="001C444A">
        <w:rPr>
          <w:rFonts w:ascii="Times New Roman" w:hAnsi="Times New Roman"/>
        </w:rPr>
        <w:tab/>
      </w:r>
      <m:oMath>
        <m:sSub>
          <m:sSubPr>
            <m:ctrlPr>
              <w:rPr>
                <w:rFonts w:ascii="Cambria Math" w:hAnsi="Cambria Math"/>
                <w:i/>
                <w:sz w:val="30"/>
                <w:szCs w:val="30"/>
              </w:rPr>
            </m:ctrlPr>
          </m:sSubPr>
          <m:e>
            <m:r>
              <m:rPr>
                <m:nor/>
              </m:rPr>
              <w:rPr>
                <w:rFonts w:ascii="Times New Roman" w:hAnsi="Times New Roman"/>
                <w:sz w:val="30"/>
                <w:szCs w:val="30"/>
              </w:rPr>
              <m:t>Y</m:t>
            </m:r>
          </m:e>
          <m:sub>
            <w:proofErr w:type="spellStart"/>
            <m:r>
              <m:rPr>
                <m:nor/>
              </m:rPr>
              <w:rPr>
                <w:rFonts w:ascii="Times New Roman" w:hAnsi="Times New Roman"/>
                <w:sz w:val="30"/>
                <w:szCs w:val="30"/>
              </w:rPr>
              <m:t>i</m:t>
            </m:r>
            <w:proofErr w:type="spellEnd"/>
          </m:sub>
        </m:sSub>
        <m:r>
          <m:rPr>
            <m:nor/>
          </m:rPr>
          <w:rPr>
            <w:rFonts w:ascii="Times New Roman" w:hAnsi="Times New Roman"/>
            <w:sz w:val="30"/>
            <w:szCs w:val="30"/>
          </w:rPr>
          <m:t>=</m:t>
        </m:r>
        <m:f>
          <m:fPr>
            <m:ctrlPr>
              <w:rPr>
                <w:rFonts w:ascii="Cambria Math" w:hAnsi="Cambria Math"/>
                <w:i/>
                <w:sz w:val="30"/>
                <w:szCs w:val="30"/>
              </w:rPr>
            </m:ctrlPr>
          </m:fPr>
          <m:num>
            <m:sSub>
              <m:sSubPr>
                <m:ctrlPr>
                  <w:rPr>
                    <w:rFonts w:ascii="Cambria Math" w:hAnsi="Cambria Math"/>
                    <w:i/>
                    <w:sz w:val="30"/>
                    <w:szCs w:val="30"/>
                  </w:rPr>
                </m:ctrlPr>
              </m:sSubPr>
              <m:e>
                <m:r>
                  <m:rPr>
                    <m:nor/>
                  </m:rPr>
                  <w:rPr>
                    <w:rFonts w:ascii="Times New Roman" w:hAnsi="Times New Roman"/>
                    <w:sz w:val="30"/>
                    <w:szCs w:val="30"/>
                  </w:rPr>
                  <m:t>A</m:t>
                </m:r>
              </m:e>
              <m:sub>
                <m:sSub>
                  <m:sSubPr>
                    <m:ctrlPr>
                      <w:rPr>
                        <w:rFonts w:ascii="Cambria Math" w:hAnsi="Cambria Math"/>
                        <w:i/>
                        <w:sz w:val="30"/>
                        <w:szCs w:val="30"/>
                      </w:rPr>
                    </m:ctrlPr>
                  </m:sSubPr>
                  <m:e>
                    <m:r>
                      <m:rPr>
                        <m:nor/>
                      </m:rPr>
                      <w:rPr>
                        <w:rFonts w:ascii="Times New Roman" w:hAnsi="Times New Roman"/>
                        <w:sz w:val="30"/>
                        <w:szCs w:val="30"/>
                      </w:rPr>
                      <m:t>S</m:t>
                    </m:r>
                  </m:e>
                  <m:sub>
                    <w:proofErr w:type="spellStart"/>
                    <m:r>
                      <m:rPr>
                        <m:nor/>
                      </m:rPr>
                      <w:rPr>
                        <w:rFonts w:ascii="Times New Roman" w:hAnsi="Times New Roman"/>
                        <w:sz w:val="30"/>
                        <w:szCs w:val="30"/>
                      </w:rPr>
                      <m:t>i</m:t>
                    </m:r>
                    <w:proofErr w:type="spellEnd"/>
                  </m:sub>
                </m:sSub>
              </m:sub>
            </m:sSub>
          </m:num>
          <m:den>
            <m:nary>
              <m:naryPr>
                <m:chr m:val="∑"/>
                <m:limLoc m:val="undOvr"/>
                <m:subHide m:val="1"/>
                <m:supHide m:val="1"/>
                <m:ctrlPr>
                  <w:rPr>
                    <w:rFonts w:ascii="Cambria Math" w:hAnsi="Cambria Math"/>
                    <w:i/>
                    <w:sz w:val="30"/>
                    <w:szCs w:val="30"/>
                  </w:rPr>
                </m:ctrlPr>
              </m:naryPr>
              <m:sub/>
              <m:sup/>
              <m:e>
                <m:sSub>
                  <m:sSubPr>
                    <m:ctrlPr>
                      <w:rPr>
                        <w:rFonts w:ascii="Cambria Math" w:hAnsi="Cambria Math"/>
                        <w:i/>
                        <w:sz w:val="30"/>
                        <w:szCs w:val="30"/>
                      </w:rPr>
                    </m:ctrlPr>
                  </m:sSubPr>
                  <m:e>
                    <m:r>
                      <m:rPr>
                        <m:nor/>
                      </m:rPr>
                      <w:rPr>
                        <w:rFonts w:ascii="Times New Roman" w:hAnsi="Times New Roman"/>
                        <w:sz w:val="30"/>
                        <w:szCs w:val="30"/>
                      </w:rPr>
                      <m:t>A</m:t>
                    </m:r>
                  </m:e>
                  <m:sub>
                    <m:sSub>
                      <m:sSubPr>
                        <m:ctrlPr>
                          <w:rPr>
                            <w:rFonts w:ascii="Cambria Math" w:hAnsi="Cambria Math"/>
                            <w:i/>
                            <w:sz w:val="30"/>
                            <w:szCs w:val="30"/>
                          </w:rPr>
                        </m:ctrlPr>
                      </m:sSubPr>
                      <m:e>
                        <m:r>
                          <m:rPr>
                            <m:nor/>
                          </m:rPr>
                          <w:rPr>
                            <w:rFonts w:ascii="Times New Roman" w:hAnsi="Times New Roman"/>
                            <w:sz w:val="30"/>
                            <w:szCs w:val="30"/>
                          </w:rPr>
                          <m:t>S</m:t>
                        </m:r>
                      </m:e>
                      <m:sub>
                        <w:proofErr w:type="spellStart"/>
                        <m:r>
                          <m:rPr>
                            <m:nor/>
                          </m:rPr>
                          <w:rPr>
                            <w:rFonts w:ascii="Times New Roman" w:hAnsi="Times New Roman"/>
                            <w:sz w:val="30"/>
                            <w:szCs w:val="30"/>
                          </w:rPr>
                          <m:t>i</m:t>
                        </m:r>
                        <w:proofErr w:type="spellEnd"/>
                      </m:sub>
                    </m:sSub>
                  </m:sub>
                </m:sSub>
              </m:e>
            </m:nary>
          </m:den>
        </m:f>
        <m:r>
          <w:rPr>
            <w:rFonts w:ascii="Cambria Math" w:hAnsi="Cambria Math"/>
          </w:rPr>
          <m:t xml:space="preserve"> </m:t>
        </m:r>
      </m:oMath>
      <w:r w:rsidRPr="001C444A">
        <w:rPr>
          <w:rFonts w:ascii="Times New Roman" w:eastAsia="微软雅黑" w:hAnsi="Times New Roman"/>
        </w:rPr>
        <w:tab/>
      </w:r>
      <w:r w:rsidRPr="001C444A">
        <w:rPr>
          <w:rFonts w:ascii="Times New Roman" w:hAnsi="Times New Roman"/>
        </w:rPr>
        <w:t>(</w:t>
      </w:r>
      <w:r w:rsidRPr="001C444A">
        <w:rPr>
          <w:rFonts w:ascii="Times New Roman" w:hAnsi="Times New Roman"/>
        </w:rPr>
        <w:fldChar w:fldCharType="begin"/>
      </w:r>
      <w:r w:rsidRPr="001C444A">
        <w:rPr>
          <w:rFonts w:ascii="Times New Roman" w:hAnsi="Times New Roman"/>
        </w:rPr>
        <w:instrText xml:space="preserve"> AUTONUM </w:instrText>
      </w:r>
      <w:r w:rsidRPr="001C444A">
        <w:rPr>
          <w:rFonts w:ascii="Times New Roman" w:hAnsi="Times New Roman"/>
        </w:rPr>
        <w:fldChar w:fldCharType="end"/>
      </w:r>
      <w:r w:rsidRPr="001C444A">
        <w:rPr>
          <w:rFonts w:ascii="Times New Roman" w:hAnsi="Times New Roman"/>
        </w:rPr>
        <w:t>)</w:t>
      </w:r>
    </w:p>
    <w:p w14:paraId="60A5457E" w14:textId="5A87B376" w:rsidR="00310050" w:rsidRPr="001C444A" w:rsidRDefault="004733CB" w:rsidP="00D360F3">
      <w:pPr>
        <w:pStyle w:val="affffa"/>
        <w:ind w:firstLine="420"/>
        <w:rPr>
          <w:rFonts w:ascii="Times New Roman" w:hAnsi="Times New Roman"/>
        </w:rPr>
      </w:pPr>
      <w:r w:rsidRPr="001C444A">
        <w:rPr>
          <w:rFonts w:ascii="Times New Roman" w:hAnsi="Times New Roman"/>
        </w:rPr>
        <w:t>式中：</w:t>
      </w:r>
    </w:p>
    <w:p w14:paraId="3F67CC03" w14:textId="77777777" w:rsidR="00310050" w:rsidRPr="001C444A" w:rsidRDefault="00310050" w:rsidP="00310050">
      <w:pPr>
        <w:pStyle w:val="afffffffffffb"/>
        <w:rPr>
          <w:rFonts w:ascii="Times New Roman"/>
        </w:rPr>
      </w:pPr>
      <w:r w:rsidRPr="001C444A">
        <w:rPr>
          <w:rFonts w:ascii="Times New Roman"/>
        </w:rPr>
        <w:t>Y</w:t>
      </w:r>
      <w:r w:rsidRPr="001C444A">
        <w:rPr>
          <w:rFonts w:ascii="Times New Roman"/>
          <w:vertAlign w:val="subscript"/>
        </w:rPr>
        <w:t>i</w:t>
      </w:r>
      <w:r w:rsidRPr="001C444A">
        <w:rPr>
          <w:rFonts w:ascii="Times New Roman"/>
        </w:rPr>
        <w:t xml:space="preserve">   ——</w:t>
      </w:r>
      <w:r w:rsidRPr="001C444A">
        <w:rPr>
          <w:rFonts w:ascii="Times New Roman"/>
        </w:rPr>
        <w:t>试样中某种挥发性风味成分占总挥发性风味成分的百分比，单位为百分率（</w:t>
      </w:r>
      <w:r w:rsidRPr="001C444A">
        <w:rPr>
          <w:rFonts w:ascii="Times New Roman"/>
        </w:rPr>
        <w:t>%</w:t>
      </w:r>
      <w:r w:rsidRPr="001C444A">
        <w:rPr>
          <w:rFonts w:ascii="Times New Roman"/>
        </w:rPr>
        <w:t>）；</w:t>
      </w:r>
    </w:p>
    <w:p w14:paraId="0C0A75BF" w14:textId="317CC7E6" w:rsidR="00310050" w:rsidRPr="001C444A" w:rsidRDefault="00310050" w:rsidP="00310050">
      <w:pPr>
        <w:pStyle w:val="afffffffffffb"/>
        <w:rPr>
          <w:rFonts w:ascii="Times New Roman"/>
          <w:szCs w:val="21"/>
        </w:rPr>
      </w:pPr>
      <m:oMath>
        <m:r>
          <w:rPr>
            <w:rFonts w:ascii="Cambria Math" w:hAnsi="Cambria Math"/>
            <w:szCs w:val="21"/>
          </w:rPr>
          <m:t xml:space="preserve"> </m:t>
        </m:r>
        <m:sSub>
          <m:sSubPr>
            <m:ctrlPr>
              <w:rPr>
                <w:rFonts w:ascii="Cambria Math" w:hAnsi="Cambria Math"/>
                <w:i/>
                <w:szCs w:val="21"/>
              </w:rPr>
            </m:ctrlPr>
          </m:sSubPr>
          <m:e>
            <m:r>
              <m:rPr>
                <m:nor/>
              </m:rPr>
              <w:rPr>
                <w:rFonts w:ascii="Times New Roman"/>
                <w:szCs w:val="21"/>
              </w:rPr>
              <m:t>A</m:t>
            </m:r>
          </m:e>
          <m:sub>
            <m:sSub>
              <m:sSubPr>
                <m:ctrlPr>
                  <w:rPr>
                    <w:rFonts w:ascii="Cambria Math" w:hAnsi="Cambria Math"/>
                    <w:i/>
                    <w:szCs w:val="21"/>
                  </w:rPr>
                </m:ctrlPr>
              </m:sSubPr>
              <m:e>
                <m:r>
                  <m:rPr>
                    <m:nor/>
                  </m:rPr>
                  <w:rPr>
                    <w:rFonts w:ascii="Times New Roman"/>
                    <w:szCs w:val="21"/>
                  </w:rPr>
                  <m:t>S</m:t>
                </m:r>
              </m:e>
              <m:sub>
                <m:r>
                  <m:rPr>
                    <m:nor/>
                  </m:rPr>
                  <w:rPr>
                    <w:rFonts w:ascii="Times New Roman"/>
                    <w:szCs w:val="21"/>
                  </w:rPr>
                  <m:t>i</m:t>
                </m:r>
              </m:sub>
            </m:sSub>
          </m:sub>
        </m:sSub>
        <m:r>
          <w:rPr>
            <w:rFonts w:ascii="Cambria Math" w:hAnsi="Cambria Math"/>
            <w:szCs w:val="21"/>
          </w:rPr>
          <m:t xml:space="preserve">    </m:t>
        </m:r>
      </m:oMath>
      <w:r w:rsidRPr="001C444A">
        <w:rPr>
          <w:rFonts w:ascii="Times New Roman"/>
        </w:rPr>
        <w:t>——</w:t>
      </w:r>
      <w:r w:rsidRPr="001C444A">
        <w:rPr>
          <w:rFonts w:ascii="Times New Roman"/>
        </w:rPr>
        <w:t>试样中组分</w:t>
      </w:r>
      <w:r w:rsidRPr="001C444A">
        <w:rPr>
          <w:rFonts w:ascii="Times New Roman"/>
        </w:rPr>
        <w:t>i</w:t>
      </w:r>
      <w:r w:rsidRPr="001C444A">
        <w:rPr>
          <w:rFonts w:ascii="Times New Roman"/>
        </w:rPr>
        <w:t>的峰面积；</w:t>
      </w:r>
    </w:p>
    <w:p w14:paraId="0853CE06" w14:textId="00F70C40" w:rsidR="00310050" w:rsidRPr="001C444A" w:rsidRDefault="003C209D" w:rsidP="00310050">
      <w:pPr>
        <w:pStyle w:val="afffffffffffb"/>
        <w:rPr>
          <w:rFonts w:ascii="Times New Roman"/>
          <w:szCs w:val="21"/>
        </w:rPr>
      </w:pPr>
      <m:oMath>
        <m:nary>
          <m:naryPr>
            <m:chr m:val="∑"/>
            <m:limLoc m:val="undOvr"/>
            <m:subHide m:val="1"/>
            <m:supHide m:val="1"/>
            <m:ctrlPr>
              <w:rPr>
                <w:rFonts w:ascii="Cambria Math" w:hAnsi="Cambria Math"/>
                <w:i/>
                <w:szCs w:val="21"/>
              </w:rPr>
            </m:ctrlPr>
          </m:naryPr>
          <m:sub/>
          <m:sup/>
          <m:e>
            <m:sSub>
              <m:sSubPr>
                <m:ctrlPr>
                  <w:rPr>
                    <w:rFonts w:ascii="Cambria Math" w:hAnsi="Cambria Math"/>
                    <w:i/>
                    <w:szCs w:val="21"/>
                  </w:rPr>
                </m:ctrlPr>
              </m:sSubPr>
              <m:e>
                <m:r>
                  <m:rPr>
                    <m:nor/>
                  </m:rPr>
                  <w:rPr>
                    <w:rFonts w:ascii="Times New Roman"/>
                    <w:szCs w:val="21"/>
                  </w:rPr>
                  <m:t>A</m:t>
                </m:r>
              </m:e>
              <m:sub>
                <m:sSub>
                  <m:sSubPr>
                    <m:ctrlPr>
                      <w:rPr>
                        <w:rFonts w:ascii="Cambria Math" w:hAnsi="Cambria Math"/>
                        <w:i/>
                        <w:szCs w:val="21"/>
                      </w:rPr>
                    </m:ctrlPr>
                  </m:sSubPr>
                  <m:e>
                    <m:r>
                      <m:rPr>
                        <m:nor/>
                      </m:rPr>
                      <w:rPr>
                        <w:rFonts w:ascii="Times New Roman"/>
                        <w:szCs w:val="21"/>
                      </w:rPr>
                      <m:t>S</m:t>
                    </m:r>
                  </m:e>
                  <m:sub>
                    <m:r>
                      <m:rPr>
                        <m:nor/>
                      </m:rPr>
                      <w:rPr>
                        <w:rFonts w:ascii="Times New Roman"/>
                        <w:szCs w:val="21"/>
                      </w:rPr>
                      <m:t>i</m:t>
                    </m:r>
                  </m:sub>
                </m:sSub>
              </m:sub>
            </m:sSub>
            <m:r>
              <w:rPr>
                <w:rFonts w:ascii="Cambria Math" w:hAnsi="Cambria Math"/>
                <w:szCs w:val="21"/>
              </w:rPr>
              <m:t xml:space="preserve">  </m:t>
            </m:r>
          </m:e>
        </m:nary>
      </m:oMath>
      <w:r w:rsidR="00310050" w:rsidRPr="001C444A">
        <w:rPr>
          <w:rFonts w:ascii="Times New Roman"/>
        </w:rPr>
        <w:t>——</w:t>
      </w:r>
      <w:r w:rsidR="00310050" w:rsidRPr="001C444A">
        <w:rPr>
          <w:rFonts w:ascii="Times New Roman"/>
        </w:rPr>
        <w:t>试样中各挥发性风味成分的峰面积之和。</w:t>
      </w:r>
    </w:p>
    <w:p w14:paraId="1213610C" w14:textId="77777777" w:rsidR="00310050" w:rsidRPr="001C444A" w:rsidRDefault="00310050" w:rsidP="00310050">
      <w:pPr>
        <w:pStyle w:val="afffffffffffb"/>
        <w:rPr>
          <w:rFonts w:ascii="Times New Roman"/>
        </w:rPr>
      </w:pPr>
      <w:r w:rsidRPr="001C444A">
        <w:rPr>
          <w:rFonts w:ascii="Times New Roman"/>
        </w:rPr>
        <w:t>结果保留</w:t>
      </w:r>
      <w:r w:rsidRPr="001C444A">
        <w:rPr>
          <w:rFonts w:ascii="Times New Roman"/>
        </w:rPr>
        <w:t>3</w:t>
      </w:r>
      <w:r w:rsidRPr="001C444A">
        <w:rPr>
          <w:rFonts w:ascii="Times New Roman"/>
        </w:rPr>
        <w:t>位有效数字。</w:t>
      </w:r>
    </w:p>
    <w:p w14:paraId="09D3F6A7" w14:textId="6DBF8F02" w:rsidR="00310050" w:rsidRPr="001C444A" w:rsidRDefault="00310050" w:rsidP="00310050">
      <w:pPr>
        <w:pStyle w:val="affc"/>
        <w:spacing w:before="240" w:after="240"/>
        <w:rPr>
          <w:rFonts w:ascii="Times New Roman"/>
        </w:rPr>
      </w:pPr>
      <w:r w:rsidRPr="001C444A">
        <w:rPr>
          <w:rFonts w:ascii="Times New Roman"/>
        </w:rPr>
        <w:t>精密度</w:t>
      </w:r>
    </w:p>
    <w:p w14:paraId="68DE3DE7" w14:textId="673E82DB" w:rsidR="00310050" w:rsidRPr="001C444A" w:rsidRDefault="00483A1D" w:rsidP="00483A1D">
      <w:pPr>
        <w:pStyle w:val="affffb"/>
        <w:ind w:firstLine="420"/>
        <w:rPr>
          <w:rFonts w:ascii="Times New Roman"/>
        </w:rPr>
      </w:pPr>
      <w:r w:rsidRPr="00483A1D">
        <w:rPr>
          <w:rFonts w:ascii="Times New Roman" w:hint="eastAsia"/>
        </w:rPr>
        <w:t>在重复性条件下两次独立测试结果，对于相对百分比含量大于</w:t>
      </w:r>
      <w:r w:rsidRPr="00483A1D">
        <w:rPr>
          <w:rFonts w:ascii="Times New Roman" w:hint="eastAsia"/>
        </w:rPr>
        <w:t>5%</w:t>
      </w:r>
      <w:r w:rsidRPr="00483A1D">
        <w:rPr>
          <w:rFonts w:ascii="Times New Roman" w:hint="eastAsia"/>
        </w:rPr>
        <w:t>的组分，相对标准偏差不大于</w:t>
      </w:r>
      <w:r w:rsidRPr="00483A1D">
        <w:rPr>
          <w:rFonts w:ascii="Times New Roman" w:hint="eastAsia"/>
        </w:rPr>
        <w:t>10%</w:t>
      </w:r>
      <w:r w:rsidRPr="00483A1D">
        <w:rPr>
          <w:rFonts w:ascii="Times New Roman" w:hint="eastAsia"/>
        </w:rPr>
        <w:t>，对于相对百分比含量</w:t>
      </w:r>
      <w:r w:rsidRPr="00483A1D">
        <w:rPr>
          <w:rFonts w:ascii="Times New Roman" w:hint="eastAsia"/>
        </w:rPr>
        <w:t>1%</w:t>
      </w:r>
      <w:r w:rsidRPr="00483A1D">
        <w:rPr>
          <w:rFonts w:ascii="Times New Roman" w:hint="eastAsia"/>
        </w:rPr>
        <w:t>～</w:t>
      </w:r>
      <w:r w:rsidRPr="00483A1D">
        <w:rPr>
          <w:rFonts w:ascii="Times New Roman" w:hint="eastAsia"/>
        </w:rPr>
        <w:t>5%</w:t>
      </w:r>
      <w:r w:rsidRPr="00483A1D">
        <w:rPr>
          <w:rFonts w:ascii="Times New Roman" w:hint="eastAsia"/>
        </w:rPr>
        <w:t>的组分，相对标准偏差不大于</w:t>
      </w:r>
      <w:r w:rsidRPr="00483A1D">
        <w:rPr>
          <w:rFonts w:ascii="Times New Roman" w:hint="eastAsia"/>
        </w:rPr>
        <w:t>15%</w:t>
      </w:r>
      <w:r w:rsidRPr="00483A1D">
        <w:rPr>
          <w:rFonts w:ascii="Times New Roman" w:hint="eastAsia"/>
        </w:rPr>
        <w:t>，对于相对百分比含量小于</w:t>
      </w:r>
      <w:r w:rsidRPr="00483A1D">
        <w:rPr>
          <w:rFonts w:ascii="Times New Roman" w:hint="eastAsia"/>
        </w:rPr>
        <w:t>1%</w:t>
      </w:r>
      <w:r w:rsidRPr="00483A1D">
        <w:rPr>
          <w:rFonts w:ascii="Times New Roman" w:hint="eastAsia"/>
        </w:rPr>
        <w:t>的组分，相对标准偏差不大于</w:t>
      </w:r>
      <w:r w:rsidRPr="00483A1D">
        <w:rPr>
          <w:rFonts w:ascii="Times New Roman" w:hint="eastAsia"/>
        </w:rPr>
        <w:t>20%</w:t>
      </w:r>
      <w:r w:rsidRPr="00483A1D">
        <w:rPr>
          <w:rFonts w:ascii="Times New Roman" w:hint="eastAsia"/>
        </w:rPr>
        <w:t>。</w:t>
      </w:r>
    </w:p>
    <w:p w14:paraId="4CF4B859" w14:textId="76490851" w:rsidR="00571DE7" w:rsidRPr="001C444A" w:rsidRDefault="00571DE7" w:rsidP="00571DE7">
      <w:pPr>
        <w:pStyle w:val="affffb"/>
        <w:ind w:firstLineChars="0" w:firstLine="0"/>
        <w:jc w:val="center"/>
        <w:rPr>
          <w:rFonts w:ascii="Times New Roman"/>
        </w:rPr>
      </w:pPr>
      <w:bookmarkStart w:id="41" w:name="BookMark8"/>
      <w:bookmarkEnd w:id="22"/>
      <w:r w:rsidRPr="001C444A">
        <w:rPr>
          <w:rFonts w:ascii="Times New Roman"/>
        </w:rPr>
        <w:drawing>
          <wp:inline distT="0" distB="0" distL="0" distR="0" wp14:anchorId="6AD10B07" wp14:editId="2ACB43A9">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rsidR="00571DE7" w:rsidRPr="001C444A" w:rsidSect="009908A3">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5BA04" w14:textId="77777777" w:rsidR="003C209D" w:rsidRDefault="003C209D" w:rsidP="00D86DB7">
      <w:r>
        <w:separator/>
      </w:r>
    </w:p>
    <w:p w14:paraId="58CDE931" w14:textId="77777777" w:rsidR="003C209D" w:rsidRDefault="003C209D"/>
    <w:p w14:paraId="6E77F06A" w14:textId="77777777" w:rsidR="003C209D" w:rsidRDefault="003C209D"/>
  </w:endnote>
  <w:endnote w:type="continuationSeparator" w:id="0">
    <w:p w14:paraId="125D722E" w14:textId="77777777" w:rsidR="003C209D" w:rsidRDefault="003C209D" w:rsidP="00D86DB7">
      <w:r>
        <w:continuationSeparator/>
      </w:r>
    </w:p>
    <w:p w14:paraId="25F2124C" w14:textId="77777777" w:rsidR="003C209D" w:rsidRDefault="003C209D"/>
    <w:p w14:paraId="52B4C14E" w14:textId="77777777" w:rsidR="003C209D" w:rsidRDefault="003C20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CF3EC"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6799A"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6C4FE"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1805B"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68154" w14:textId="77777777" w:rsidR="003C209D" w:rsidRDefault="003C209D" w:rsidP="00D86DB7">
      <w:r>
        <w:separator/>
      </w:r>
    </w:p>
  </w:footnote>
  <w:footnote w:type="continuationSeparator" w:id="0">
    <w:p w14:paraId="37CCF060" w14:textId="77777777" w:rsidR="003C209D" w:rsidRDefault="003C209D" w:rsidP="00D86DB7">
      <w:r>
        <w:continuationSeparator/>
      </w:r>
    </w:p>
    <w:p w14:paraId="4C2E5D81" w14:textId="77777777" w:rsidR="003C209D" w:rsidRDefault="003C209D"/>
    <w:p w14:paraId="29C5F468" w14:textId="77777777" w:rsidR="003C209D" w:rsidRDefault="003C20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4D2BD"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F9BF4"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FE47"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79C1A"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6471E">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EA796" w14:textId="20CC29F8" w:rsidR="00D84FA1" w:rsidRPr="00D84FA1" w:rsidRDefault="00D84FA1" w:rsidP="00A2271D">
    <w:pPr>
      <w:pStyle w:val="afffff0"/>
    </w:pPr>
    <w:r>
      <w:fldChar w:fldCharType="begin"/>
    </w:r>
    <w:r>
      <w:instrText xml:space="preserve"> STYLEREF  标准文件_文件编号  \* MERGEFORMAT </w:instrText>
    </w:r>
    <w:r>
      <w:fldChar w:fldCharType="separate"/>
    </w:r>
    <w:r w:rsidR="008D2DE8">
      <w:t>T/CCOA XXXX</w:t>
    </w:r>
    <w:r w:rsidR="008D2DE8">
      <w:t>—</w:t>
    </w:r>
    <w:r w:rsidR="008D2DE8">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33pt;height:33.75pt;visibility:visible;mso-wrap-style:square" o:bullet="t">
        <v:imagedata r:id="rId1" o:title="团标首页面字母T"/>
      </v:shape>
    </w:pict>
  </w:numPicBullet>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TJ2Xv/+rForTJ8uyOLWafUhj3ZfWmwDgs+d5cKk0oYB5jp5RXcrcYtnBQtmzKYY4mkzRfI3pd0wmTUa31NojdQ==" w:salt="iZ3sMgSWXN5+IMLY1rNcT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71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180"/>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35F7"/>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BD9"/>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44A"/>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144F"/>
    <w:rsid w:val="00233D64"/>
    <w:rsid w:val="0023482A"/>
    <w:rsid w:val="002359CB"/>
    <w:rsid w:val="00243540"/>
    <w:rsid w:val="0024497B"/>
    <w:rsid w:val="0024515B"/>
    <w:rsid w:val="00246021"/>
    <w:rsid w:val="0024666E"/>
    <w:rsid w:val="00247F52"/>
    <w:rsid w:val="00250B25"/>
    <w:rsid w:val="00250BBE"/>
    <w:rsid w:val="002515C2"/>
    <w:rsid w:val="0025194F"/>
    <w:rsid w:val="00256973"/>
    <w:rsid w:val="0026148A"/>
    <w:rsid w:val="00262696"/>
    <w:rsid w:val="00263D25"/>
    <w:rsid w:val="002643C3"/>
    <w:rsid w:val="00264A0C"/>
    <w:rsid w:val="00266EEB"/>
    <w:rsid w:val="00267EF4"/>
    <w:rsid w:val="00270CB8"/>
    <w:rsid w:val="00272B08"/>
    <w:rsid w:val="00281A49"/>
    <w:rsid w:val="00281BB8"/>
    <w:rsid w:val="00281E9E"/>
    <w:rsid w:val="00282405"/>
    <w:rsid w:val="00285170"/>
    <w:rsid w:val="00285361"/>
    <w:rsid w:val="00292D60"/>
    <w:rsid w:val="00293B30"/>
    <w:rsid w:val="00294D34"/>
    <w:rsid w:val="00294E3B"/>
    <w:rsid w:val="00296193"/>
    <w:rsid w:val="00296C66"/>
    <w:rsid w:val="00296EBE"/>
    <w:rsid w:val="002974E3"/>
    <w:rsid w:val="002A015B"/>
    <w:rsid w:val="002A084B"/>
    <w:rsid w:val="002A1260"/>
    <w:rsid w:val="002A157F"/>
    <w:rsid w:val="002A1589"/>
    <w:rsid w:val="002A1608"/>
    <w:rsid w:val="002A25DC"/>
    <w:rsid w:val="002A3AAB"/>
    <w:rsid w:val="002A4CEA"/>
    <w:rsid w:val="002A5977"/>
    <w:rsid w:val="002A5A13"/>
    <w:rsid w:val="002A757F"/>
    <w:rsid w:val="002A7F44"/>
    <w:rsid w:val="002B0C40"/>
    <w:rsid w:val="002B1966"/>
    <w:rsid w:val="002B4508"/>
    <w:rsid w:val="002B5779"/>
    <w:rsid w:val="002B5D73"/>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1657"/>
    <w:rsid w:val="00302F5F"/>
    <w:rsid w:val="0030441D"/>
    <w:rsid w:val="00306063"/>
    <w:rsid w:val="00310050"/>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209D"/>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13B"/>
    <w:rsid w:val="00454484"/>
    <w:rsid w:val="0045517B"/>
    <w:rsid w:val="00463B77"/>
    <w:rsid w:val="00463C7B"/>
    <w:rsid w:val="004644A6"/>
    <w:rsid w:val="004659BD"/>
    <w:rsid w:val="00470775"/>
    <w:rsid w:val="004733CB"/>
    <w:rsid w:val="004746B1"/>
    <w:rsid w:val="0047583F"/>
    <w:rsid w:val="00475DE8"/>
    <w:rsid w:val="00481C44"/>
    <w:rsid w:val="00483A1D"/>
    <w:rsid w:val="00484936"/>
    <w:rsid w:val="00485C89"/>
    <w:rsid w:val="00486BE3"/>
    <w:rsid w:val="004905E4"/>
    <w:rsid w:val="00490A89"/>
    <w:rsid w:val="00490AB4"/>
    <w:rsid w:val="00490E06"/>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981"/>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1DE7"/>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451C"/>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3F42"/>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25C4"/>
    <w:rsid w:val="006D3E96"/>
    <w:rsid w:val="006D4515"/>
    <w:rsid w:val="006D4BB1"/>
    <w:rsid w:val="006D6593"/>
    <w:rsid w:val="006E18AD"/>
    <w:rsid w:val="006F03A8"/>
    <w:rsid w:val="006F2499"/>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7F7ED7"/>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A6C"/>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102"/>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233"/>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2DE8"/>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19"/>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501"/>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3730"/>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97413"/>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6131"/>
    <w:rsid w:val="00C103E5"/>
    <w:rsid w:val="00C13319"/>
    <w:rsid w:val="00C13A18"/>
    <w:rsid w:val="00C13EE9"/>
    <w:rsid w:val="00C16DF6"/>
    <w:rsid w:val="00C21540"/>
    <w:rsid w:val="00C21906"/>
    <w:rsid w:val="00C21BFA"/>
    <w:rsid w:val="00C24C8D"/>
    <w:rsid w:val="00C25FE2"/>
    <w:rsid w:val="00C26B53"/>
    <w:rsid w:val="00C279B2"/>
    <w:rsid w:val="00C33E50"/>
    <w:rsid w:val="00C34C20"/>
    <w:rsid w:val="00C35A3E"/>
    <w:rsid w:val="00C364A3"/>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949"/>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0A15"/>
    <w:rsid w:val="00D21E81"/>
    <w:rsid w:val="00D223DE"/>
    <w:rsid w:val="00D24CCD"/>
    <w:rsid w:val="00D25E37"/>
    <w:rsid w:val="00D2661A"/>
    <w:rsid w:val="00D27582"/>
    <w:rsid w:val="00D27EC4"/>
    <w:rsid w:val="00D32719"/>
    <w:rsid w:val="00D33333"/>
    <w:rsid w:val="00D352A2"/>
    <w:rsid w:val="00D360F3"/>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471E"/>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E48541"/>
  <w15:docId w15:val="{B1815EB6-73E5-42A6-98F6-F0FB35813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562308"/>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rsid w:val="00C364A3"/>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link w:val="afffffffffffb"/>
    <w:rsid w:val="00C364A3"/>
    <w:rPr>
      <w:rFonts w:ascii="宋体" w:hAnsi="Times New Roman"/>
      <w:noProof/>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1C05C772534414E92D9EEA242BA608B"/>
        <w:category>
          <w:name w:val="常规"/>
          <w:gallery w:val="placeholder"/>
        </w:category>
        <w:types>
          <w:type w:val="bbPlcHdr"/>
        </w:types>
        <w:behaviors>
          <w:behavior w:val="content"/>
        </w:behaviors>
        <w:guid w:val="{7D8D8CC1-61D0-4C29-B721-A39BBE464F81}"/>
      </w:docPartPr>
      <w:docPartBody>
        <w:p w:rsidR="00A44B03" w:rsidRDefault="00483E85">
          <w:pPr>
            <w:pStyle w:val="41C05C772534414E92D9EEA242BA608B"/>
          </w:pPr>
          <w:r w:rsidRPr="00751A05">
            <w:rPr>
              <w:rStyle w:val="a3"/>
              <w:rFonts w:hint="eastAsia"/>
            </w:rPr>
            <w:t>单击或点击此处输入文字。</w:t>
          </w:r>
        </w:p>
      </w:docPartBody>
    </w:docPart>
    <w:docPart>
      <w:docPartPr>
        <w:name w:val="72DD6A3FFC824E5B82028967A1E57BA5"/>
        <w:category>
          <w:name w:val="常规"/>
          <w:gallery w:val="placeholder"/>
        </w:category>
        <w:types>
          <w:type w:val="bbPlcHdr"/>
        </w:types>
        <w:behaviors>
          <w:behavior w:val="content"/>
        </w:behaviors>
        <w:guid w:val="{F5DD0BFE-8894-4E75-AD63-5CBC1050D7CC}"/>
      </w:docPartPr>
      <w:docPartBody>
        <w:p w:rsidR="00A44B03" w:rsidRDefault="00483E85">
          <w:pPr>
            <w:pStyle w:val="72DD6A3FFC824E5B82028967A1E57BA5"/>
          </w:pPr>
          <w:r w:rsidRPr="00FB6243">
            <w:rPr>
              <w:rStyle w:val="a3"/>
              <w:rFonts w:hint="eastAsia"/>
            </w:rPr>
            <w:t>选择一项。</w:t>
          </w:r>
        </w:p>
      </w:docPartBody>
    </w:docPart>
    <w:docPart>
      <w:docPartPr>
        <w:name w:val="8DDFC55778614F5EB83AC31DC4EC6ABE"/>
        <w:category>
          <w:name w:val="常规"/>
          <w:gallery w:val="placeholder"/>
        </w:category>
        <w:types>
          <w:type w:val="bbPlcHdr"/>
        </w:types>
        <w:behaviors>
          <w:behavior w:val="content"/>
        </w:behaviors>
        <w:guid w:val="{0C21A79C-356C-4238-9DC6-260F5A14732C}"/>
      </w:docPartPr>
      <w:docPartBody>
        <w:p w:rsidR="00A44B03" w:rsidRDefault="00483E85">
          <w:pPr>
            <w:pStyle w:val="8DDFC55778614F5EB83AC31DC4EC6ABE"/>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657"/>
    <w:rsid w:val="00276657"/>
    <w:rsid w:val="00483E85"/>
    <w:rsid w:val="00615187"/>
    <w:rsid w:val="00677843"/>
    <w:rsid w:val="006B1F1D"/>
    <w:rsid w:val="00A44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76657"/>
    <w:rPr>
      <w:color w:val="808080"/>
    </w:rPr>
  </w:style>
  <w:style w:type="paragraph" w:customStyle="1" w:styleId="41C05C772534414E92D9EEA242BA608B">
    <w:name w:val="41C05C772534414E92D9EEA242BA608B"/>
    <w:pPr>
      <w:widowControl w:val="0"/>
      <w:jc w:val="both"/>
    </w:pPr>
  </w:style>
  <w:style w:type="paragraph" w:customStyle="1" w:styleId="72DD6A3FFC824E5B82028967A1E57BA5">
    <w:name w:val="72DD6A3FFC824E5B82028967A1E57BA5"/>
    <w:pPr>
      <w:widowControl w:val="0"/>
      <w:jc w:val="both"/>
    </w:pPr>
  </w:style>
  <w:style w:type="paragraph" w:customStyle="1" w:styleId="8DDFC55778614F5EB83AC31DC4EC6ABE">
    <w:name w:val="8DDFC55778614F5EB83AC31DC4EC6AB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CF907-54C7-453B-8712-3C64AF8A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37</TotalTime>
  <Pages>4</Pages>
  <Words>337</Words>
  <Characters>1921</Characters>
  <Application>Microsoft Office Word</Application>
  <DocSecurity>0</DocSecurity>
  <Lines>16</Lines>
  <Paragraphs>4</Paragraphs>
  <ScaleCrop>false</ScaleCrop>
  <Company>PCMI</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Yuxiang Ma</dc:creator>
  <cp:keywords/>
  <cp:lastModifiedBy>Ma Yuxiang</cp:lastModifiedBy>
  <cp:revision>22</cp:revision>
  <cp:lastPrinted>2021-02-02T08:22:00Z</cp:lastPrinted>
  <dcterms:created xsi:type="dcterms:W3CDTF">2022-01-05T08:10:00Z</dcterms:created>
  <dcterms:modified xsi:type="dcterms:W3CDTF">2022-01-11T08:08:00Z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